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E1B28" w14:textId="6D04AE55" w:rsidR="001F4B7C" w:rsidRDefault="001F4B7C" w:rsidP="00D07299">
      <w:pPr>
        <w:rPr>
          <w:rFonts w:ascii="Arial" w:hAnsi="Arial" w:cs="Arial"/>
          <w:sz w:val="20"/>
          <w:szCs w:val="20"/>
        </w:rPr>
      </w:pPr>
    </w:p>
    <w:p w14:paraId="67A0EF42" w14:textId="77777777" w:rsidR="001F4B7C" w:rsidRDefault="001F4B7C" w:rsidP="00D07299">
      <w:pPr>
        <w:rPr>
          <w:rFonts w:ascii="Arial" w:hAnsi="Arial" w:cs="Arial"/>
          <w:sz w:val="20"/>
          <w:szCs w:val="20"/>
        </w:rPr>
      </w:pPr>
    </w:p>
    <w:p w14:paraId="6A837FFC" w14:textId="77777777" w:rsidR="001F4B7C" w:rsidRPr="00642E24" w:rsidRDefault="001F4B7C" w:rsidP="001F4B7C">
      <w:pPr>
        <w:jc w:val="center"/>
        <w:outlineLvl w:val="0"/>
        <w:rPr>
          <w:rFonts w:ascii="Arial" w:hAnsi="Arial" w:cs="Arial"/>
          <w:b/>
          <w:sz w:val="36"/>
          <w:szCs w:val="36"/>
        </w:rPr>
      </w:pPr>
      <w:r w:rsidRPr="00642E24">
        <w:rPr>
          <w:rFonts w:ascii="Arial" w:hAnsi="Arial" w:cs="Arial"/>
          <w:b/>
          <w:sz w:val="36"/>
          <w:szCs w:val="36"/>
        </w:rPr>
        <w:t>NATIONAL INSTITUTE FOR HEALTH AND CARE EXCELLENCE</w:t>
      </w:r>
    </w:p>
    <w:p w14:paraId="51D1C4F5" w14:textId="77777777" w:rsidR="001F4B7C" w:rsidRPr="00642E24" w:rsidRDefault="001F4B7C" w:rsidP="001F4B7C">
      <w:pPr>
        <w:jc w:val="center"/>
        <w:outlineLvl w:val="0"/>
        <w:rPr>
          <w:rFonts w:ascii="Arial" w:hAnsi="Arial" w:cs="Arial"/>
          <w:b/>
          <w:sz w:val="36"/>
          <w:szCs w:val="36"/>
        </w:rPr>
      </w:pPr>
    </w:p>
    <w:p w14:paraId="777DBFBF" w14:textId="77777777" w:rsidR="001F4B7C" w:rsidRPr="004566C4" w:rsidRDefault="001F4B7C" w:rsidP="001F4B7C">
      <w:pPr>
        <w:jc w:val="center"/>
        <w:outlineLvl w:val="0"/>
        <w:rPr>
          <w:rFonts w:ascii="Arial" w:hAnsi="Arial" w:cs="Arial"/>
          <w:b/>
          <w:sz w:val="36"/>
          <w:szCs w:val="36"/>
        </w:rPr>
      </w:pPr>
      <w:r w:rsidRPr="004566C4">
        <w:rPr>
          <w:rFonts w:ascii="Arial" w:hAnsi="Arial" w:cs="Arial"/>
          <w:b/>
          <w:sz w:val="36"/>
          <w:szCs w:val="36"/>
        </w:rPr>
        <w:t xml:space="preserve">Invitation to recruit and facilitate focus groups to inform the development of NICE guidance on Social, emotional and mental wellbeing in primary and secondary education </w:t>
      </w:r>
    </w:p>
    <w:p w14:paraId="2E31ECF0" w14:textId="77777777" w:rsidR="001F4B7C" w:rsidRDefault="001F4B7C" w:rsidP="001F4B7C">
      <w:pPr>
        <w:jc w:val="center"/>
        <w:rPr>
          <w:rFonts w:ascii="Arial" w:hAnsi="Arial" w:cs="Arial"/>
          <w:sz w:val="36"/>
          <w:szCs w:val="36"/>
        </w:rPr>
      </w:pPr>
    </w:p>
    <w:p w14:paraId="4C5B720D" w14:textId="77777777" w:rsidR="001F4B7C" w:rsidRDefault="001F4B7C" w:rsidP="001F4B7C">
      <w:pPr>
        <w:jc w:val="center"/>
        <w:rPr>
          <w:rFonts w:ascii="Arial" w:hAnsi="Arial" w:cs="Arial"/>
          <w:sz w:val="36"/>
          <w:szCs w:val="36"/>
        </w:rPr>
      </w:pPr>
    </w:p>
    <w:p w14:paraId="4798ABD1" w14:textId="36D0B4D7" w:rsidR="001F4B7C" w:rsidRDefault="001F4B7C" w:rsidP="001F4B7C">
      <w:pPr>
        <w:jc w:val="center"/>
        <w:rPr>
          <w:rFonts w:ascii="Arial" w:hAnsi="Arial" w:cs="Arial"/>
          <w:sz w:val="36"/>
          <w:szCs w:val="36"/>
        </w:rPr>
      </w:pPr>
      <w:r w:rsidRPr="00642E24">
        <w:rPr>
          <w:rFonts w:ascii="Arial" w:hAnsi="Arial" w:cs="Arial"/>
          <w:sz w:val="36"/>
          <w:szCs w:val="36"/>
        </w:rPr>
        <w:t>Specification</w:t>
      </w:r>
    </w:p>
    <w:p w14:paraId="7FB6636F" w14:textId="13119688" w:rsidR="004E7D87" w:rsidRDefault="004E7D87" w:rsidP="001F4B7C">
      <w:pPr>
        <w:jc w:val="center"/>
        <w:rPr>
          <w:rFonts w:ascii="Arial" w:hAnsi="Arial" w:cs="Arial"/>
          <w:sz w:val="36"/>
          <w:szCs w:val="36"/>
        </w:rPr>
      </w:pPr>
    </w:p>
    <w:p w14:paraId="24C8A6F7" w14:textId="472A0024" w:rsidR="004E7D87" w:rsidRPr="004E7D87" w:rsidRDefault="004E7D87" w:rsidP="001F4B7C">
      <w:pPr>
        <w:jc w:val="center"/>
        <w:rPr>
          <w:rFonts w:ascii="Arial" w:hAnsi="Arial" w:cs="Arial"/>
          <w:color w:val="FF0000"/>
          <w:sz w:val="36"/>
          <w:szCs w:val="36"/>
        </w:rPr>
      </w:pPr>
      <w:r w:rsidRPr="004E7D87">
        <w:rPr>
          <w:rFonts w:ascii="Arial" w:hAnsi="Arial" w:cs="Arial"/>
          <w:color w:val="FF0000"/>
          <w:sz w:val="36"/>
          <w:szCs w:val="36"/>
        </w:rPr>
        <w:t>PLEASE NOTE THIS SPECIFICATION MAY BE SUBJECT TO CHANGE</w:t>
      </w:r>
    </w:p>
    <w:p w14:paraId="47044572" w14:textId="77777777" w:rsidR="001F4B7C" w:rsidRPr="00642E24" w:rsidRDefault="001F4B7C" w:rsidP="001F4B7C">
      <w:pPr>
        <w:pStyle w:val="ITTgenericheading"/>
        <w:outlineLvl w:val="0"/>
        <w:rPr>
          <w:sz w:val="24"/>
          <w:szCs w:val="24"/>
          <w:lang w:val="en-GB"/>
        </w:rPr>
      </w:pPr>
    </w:p>
    <w:p w14:paraId="09E8FC10" w14:textId="77777777" w:rsidR="001F4B7C" w:rsidRPr="00642E24" w:rsidRDefault="001F4B7C" w:rsidP="001F4B7C">
      <w:pPr>
        <w:jc w:val="center"/>
        <w:rPr>
          <w:rFonts w:ascii="Arial" w:hAnsi="Arial" w:cs="Arial"/>
        </w:rPr>
      </w:pPr>
    </w:p>
    <w:p w14:paraId="4A1A9687" w14:textId="77777777" w:rsidR="001F4B7C" w:rsidRPr="00642E24" w:rsidRDefault="001F4B7C" w:rsidP="001F4B7C">
      <w:pPr>
        <w:rPr>
          <w:rFonts w:ascii="Arial" w:hAnsi="Arial" w:cs="Arial"/>
        </w:rPr>
      </w:pPr>
    </w:p>
    <w:p w14:paraId="790D9307" w14:textId="77777777" w:rsidR="001F4B7C" w:rsidRPr="00642E24" w:rsidRDefault="001F4B7C" w:rsidP="001F4B7C">
      <w:pPr>
        <w:tabs>
          <w:tab w:val="left" w:pos="0"/>
        </w:tabs>
        <w:rPr>
          <w:rFonts w:ascii="Arial" w:hAnsi="Arial" w:cs="Arial"/>
        </w:rPr>
        <w:sectPr w:rsidR="001F4B7C" w:rsidRPr="00642E24" w:rsidSect="009F1E11">
          <w:headerReference w:type="default" r:id="rId8"/>
          <w:footerReference w:type="default" r:id="rId9"/>
          <w:footerReference w:type="first" r:id="rId10"/>
          <w:pgSz w:w="12240" w:h="15840"/>
          <w:pgMar w:top="1438" w:right="1800" w:bottom="360" w:left="1800" w:header="708" w:footer="708" w:gutter="0"/>
          <w:cols w:space="708"/>
          <w:docGrid w:linePitch="360"/>
        </w:sectPr>
      </w:pPr>
      <w:bookmarkStart w:id="0" w:name="_Toc142451954"/>
      <w:bookmarkStart w:id="1" w:name="_Toc147288617"/>
      <w:bookmarkStart w:id="2" w:name="_Toc147289230"/>
      <w:bookmarkStart w:id="3" w:name="_Toc248202963"/>
      <w:bookmarkStart w:id="4" w:name="_Toc250536875"/>
    </w:p>
    <w:p w14:paraId="18CE7984" w14:textId="77777777" w:rsidR="001F4B7C" w:rsidRPr="00642E24" w:rsidRDefault="001F4B7C" w:rsidP="00E81E7A">
      <w:pPr>
        <w:pStyle w:val="ITTHeadingA"/>
        <w:numPr>
          <w:ilvl w:val="0"/>
          <w:numId w:val="19"/>
        </w:numPr>
        <w:ind w:left="1134" w:hanging="1134"/>
      </w:pPr>
      <w:bookmarkStart w:id="5" w:name="_Toc44670337"/>
      <w:r w:rsidRPr="005D69DB">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31D7B83D" w14:textId="6DC32E83" w:rsidR="00485104" w:rsidRDefault="001F4B7C">
      <w:pPr>
        <w:pStyle w:val="TOC1"/>
        <w:tabs>
          <w:tab w:val="left" w:pos="480"/>
          <w:tab w:val="right" w:pos="9016"/>
        </w:tabs>
        <w:rPr>
          <w:rFonts w:asciiTheme="minorHAnsi" w:eastAsiaTheme="minorEastAsia" w:hAnsiTheme="minorHAnsi" w:cstheme="minorBidi"/>
          <w:noProof/>
          <w:sz w:val="22"/>
          <w:szCs w:val="22"/>
        </w:rPr>
      </w:pPr>
      <w:r>
        <w:fldChar w:fldCharType="begin"/>
      </w:r>
      <w:r>
        <w:instrText xml:space="preserve"> TOC \h \z \t "ITT Heading A,1" </w:instrText>
      </w:r>
      <w:r>
        <w:fldChar w:fldCharType="separate"/>
      </w:r>
      <w:hyperlink w:anchor="_Toc44670337" w:history="1">
        <w:r w:rsidR="00485104" w:rsidRPr="00A4199F">
          <w:rPr>
            <w:rStyle w:val="Hyperlink"/>
            <w:noProof/>
          </w:rPr>
          <w:t>1.</w:t>
        </w:r>
        <w:r w:rsidR="00485104">
          <w:rPr>
            <w:rFonts w:asciiTheme="minorHAnsi" w:eastAsiaTheme="minorEastAsia" w:hAnsiTheme="minorHAnsi" w:cstheme="minorBidi"/>
            <w:noProof/>
            <w:sz w:val="22"/>
            <w:szCs w:val="22"/>
          </w:rPr>
          <w:tab/>
        </w:r>
        <w:r w:rsidR="00485104" w:rsidRPr="00A4199F">
          <w:rPr>
            <w:rStyle w:val="Hyperlink"/>
            <w:noProof/>
          </w:rPr>
          <w:t>Contents</w:t>
        </w:r>
        <w:r w:rsidR="00485104">
          <w:rPr>
            <w:noProof/>
            <w:webHidden/>
          </w:rPr>
          <w:tab/>
        </w:r>
        <w:r w:rsidR="00485104">
          <w:rPr>
            <w:noProof/>
            <w:webHidden/>
          </w:rPr>
          <w:fldChar w:fldCharType="begin"/>
        </w:r>
        <w:r w:rsidR="00485104">
          <w:rPr>
            <w:noProof/>
            <w:webHidden/>
          </w:rPr>
          <w:instrText xml:space="preserve"> PAGEREF _Toc44670337 \h </w:instrText>
        </w:r>
        <w:r w:rsidR="00485104">
          <w:rPr>
            <w:noProof/>
            <w:webHidden/>
          </w:rPr>
        </w:r>
        <w:r w:rsidR="00485104">
          <w:rPr>
            <w:noProof/>
            <w:webHidden/>
          </w:rPr>
          <w:fldChar w:fldCharType="separate"/>
        </w:r>
        <w:r w:rsidR="00485104">
          <w:rPr>
            <w:noProof/>
            <w:webHidden/>
          </w:rPr>
          <w:t>2</w:t>
        </w:r>
        <w:r w:rsidR="00485104">
          <w:rPr>
            <w:noProof/>
            <w:webHidden/>
          </w:rPr>
          <w:fldChar w:fldCharType="end"/>
        </w:r>
      </w:hyperlink>
    </w:p>
    <w:p w14:paraId="3BC3BAA7" w14:textId="6904A3A7" w:rsidR="00485104" w:rsidRDefault="008F55EF">
      <w:pPr>
        <w:pStyle w:val="TOC1"/>
        <w:tabs>
          <w:tab w:val="left" w:pos="480"/>
          <w:tab w:val="right" w:pos="9016"/>
        </w:tabs>
        <w:rPr>
          <w:rFonts w:asciiTheme="minorHAnsi" w:eastAsiaTheme="minorEastAsia" w:hAnsiTheme="minorHAnsi" w:cstheme="minorBidi"/>
          <w:noProof/>
          <w:sz w:val="22"/>
          <w:szCs w:val="22"/>
        </w:rPr>
      </w:pPr>
      <w:hyperlink w:anchor="_Toc44670338" w:history="1">
        <w:r w:rsidR="00485104" w:rsidRPr="00A4199F">
          <w:rPr>
            <w:rStyle w:val="Hyperlink"/>
            <w:noProof/>
          </w:rPr>
          <w:t>2.</w:t>
        </w:r>
        <w:r w:rsidR="00485104">
          <w:rPr>
            <w:rFonts w:asciiTheme="minorHAnsi" w:eastAsiaTheme="minorEastAsia" w:hAnsiTheme="minorHAnsi" w:cstheme="minorBidi"/>
            <w:noProof/>
            <w:sz w:val="22"/>
            <w:szCs w:val="22"/>
          </w:rPr>
          <w:tab/>
        </w:r>
        <w:r w:rsidR="00485104" w:rsidRPr="00A4199F">
          <w:rPr>
            <w:rStyle w:val="Hyperlink"/>
            <w:noProof/>
          </w:rPr>
          <w:t>Introduction</w:t>
        </w:r>
        <w:r w:rsidR="00485104">
          <w:rPr>
            <w:noProof/>
            <w:webHidden/>
          </w:rPr>
          <w:tab/>
        </w:r>
        <w:r w:rsidR="00485104">
          <w:rPr>
            <w:noProof/>
            <w:webHidden/>
          </w:rPr>
          <w:fldChar w:fldCharType="begin"/>
        </w:r>
        <w:r w:rsidR="00485104">
          <w:rPr>
            <w:noProof/>
            <w:webHidden/>
          </w:rPr>
          <w:instrText xml:space="preserve"> PAGEREF _Toc44670338 \h </w:instrText>
        </w:r>
        <w:r w:rsidR="00485104">
          <w:rPr>
            <w:noProof/>
            <w:webHidden/>
          </w:rPr>
        </w:r>
        <w:r w:rsidR="00485104">
          <w:rPr>
            <w:noProof/>
            <w:webHidden/>
          </w:rPr>
          <w:fldChar w:fldCharType="separate"/>
        </w:r>
        <w:r w:rsidR="00485104">
          <w:rPr>
            <w:noProof/>
            <w:webHidden/>
          </w:rPr>
          <w:t>3</w:t>
        </w:r>
        <w:r w:rsidR="00485104">
          <w:rPr>
            <w:noProof/>
            <w:webHidden/>
          </w:rPr>
          <w:fldChar w:fldCharType="end"/>
        </w:r>
      </w:hyperlink>
    </w:p>
    <w:p w14:paraId="5EDC5EE0" w14:textId="2DDC2791" w:rsidR="00485104" w:rsidRDefault="008F55EF">
      <w:pPr>
        <w:pStyle w:val="TOC1"/>
        <w:tabs>
          <w:tab w:val="left" w:pos="480"/>
          <w:tab w:val="right" w:pos="9016"/>
        </w:tabs>
        <w:rPr>
          <w:rFonts w:asciiTheme="minorHAnsi" w:eastAsiaTheme="minorEastAsia" w:hAnsiTheme="minorHAnsi" w:cstheme="minorBidi"/>
          <w:noProof/>
          <w:sz w:val="22"/>
          <w:szCs w:val="22"/>
        </w:rPr>
      </w:pPr>
      <w:hyperlink w:anchor="_Toc44670339" w:history="1">
        <w:r w:rsidR="00485104" w:rsidRPr="00A4199F">
          <w:rPr>
            <w:rStyle w:val="Hyperlink"/>
            <w:noProof/>
          </w:rPr>
          <w:t>3.</w:t>
        </w:r>
        <w:r w:rsidR="00485104">
          <w:rPr>
            <w:rFonts w:asciiTheme="minorHAnsi" w:eastAsiaTheme="minorEastAsia" w:hAnsiTheme="minorHAnsi" w:cstheme="minorBidi"/>
            <w:noProof/>
            <w:sz w:val="22"/>
            <w:szCs w:val="22"/>
          </w:rPr>
          <w:tab/>
        </w:r>
        <w:r w:rsidR="00485104" w:rsidRPr="00A4199F">
          <w:rPr>
            <w:rStyle w:val="Hyperlink"/>
            <w:noProof/>
          </w:rPr>
          <w:t>Contract Details</w:t>
        </w:r>
        <w:r w:rsidR="00485104">
          <w:rPr>
            <w:noProof/>
            <w:webHidden/>
          </w:rPr>
          <w:tab/>
        </w:r>
        <w:r w:rsidR="00485104">
          <w:rPr>
            <w:noProof/>
            <w:webHidden/>
          </w:rPr>
          <w:fldChar w:fldCharType="begin"/>
        </w:r>
        <w:r w:rsidR="00485104">
          <w:rPr>
            <w:noProof/>
            <w:webHidden/>
          </w:rPr>
          <w:instrText xml:space="preserve"> PAGEREF _Toc44670339 \h </w:instrText>
        </w:r>
        <w:r w:rsidR="00485104">
          <w:rPr>
            <w:noProof/>
            <w:webHidden/>
          </w:rPr>
        </w:r>
        <w:r w:rsidR="00485104">
          <w:rPr>
            <w:noProof/>
            <w:webHidden/>
          </w:rPr>
          <w:fldChar w:fldCharType="separate"/>
        </w:r>
        <w:r w:rsidR="00485104">
          <w:rPr>
            <w:noProof/>
            <w:webHidden/>
          </w:rPr>
          <w:t>3</w:t>
        </w:r>
        <w:r w:rsidR="00485104">
          <w:rPr>
            <w:noProof/>
            <w:webHidden/>
          </w:rPr>
          <w:fldChar w:fldCharType="end"/>
        </w:r>
      </w:hyperlink>
    </w:p>
    <w:p w14:paraId="473098C8" w14:textId="21BD19EE" w:rsidR="00485104" w:rsidRDefault="008F55EF">
      <w:pPr>
        <w:pStyle w:val="TOC1"/>
        <w:tabs>
          <w:tab w:val="left" w:pos="480"/>
          <w:tab w:val="right" w:pos="9016"/>
        </w:tabs>
        <w:rPr>
          <w:rFonts w:asciiTheme="minorHAnsi" w:eastAsiaTheme="minorEastAsia" w:hAnsiTheme="minorHAnsi" w:cstheme="minorBidi"/>
          <w:noProof/>
          <w:sz w:val="22"/>
          <w:szCs w:val="22"/>
        </w:rPr>
      </w:pPr>
      <w:hyperlink w:anchor="_Toc44670340" w:history="1">
        <w:r w:rsidR="00485104" w:rsidRPr="00A4199F">
          <w:rPr>
            <w:rStyle w:val="Hyperlink"/>
            <w:noProof/>
          </w:rPr>
          <w:t>4.</w:t>
        </w:r>
        <w:r w:rsidR="00485104">
          <w:rPr>
            <w:rFonts w:asciiTheme="minorHAnsi" w:eastAsiaTheme="minorEastAsia" w:hAnsiTheme="minorHAnsi" w:cstheme="minorBidi"/>
            <w:noProof/>
            <w:sz w:val="22"/>
            <w:szCs w:val="22"/>
          </w:rPr>
          <w:tab/>
        </w:r>
        <w:r w:rsidR="00485104" w:rsidRPr="00A4199F">
          <w:rPr>
            <w:rStyle w:val="Hyperlink"/>
            <w:noProof/>
          </w:rPr>
          <w:t>Specification of requirements</w:t>
        </w:r>
        <w:r w:rsidR="00485104">
          <w:rPr>
            <w:noProof/>
            <w:webHidden/>
          </w:rPr>
          <w:tab/>
        </w:r>
        <w:r w:rsidR="00485104">
          <w:rPr>
            <w:noProof/>
            <w:webHidden/>
          </w:rPr>
          <w:fldChar w:fldCharType="begin"/>
        </w:r>
        <w:r w:rsidR="00485104">
          <w:rPr>
            <w:noProof/>
            <w:webHidden/>
          </w:rPr>
          <w:instrText xml:space="preserve"> PAGEREF _Toc44670340 \h </w:instrText>
        </w:r>
        <w:r w:rsidR="00485104">
          <w:rPr>
            <w:noProof/>
            <w:webHidden/>
          </w:rPr>
        </w:r>
        <w:r w:rsidR="00485104">
          <w:rPr>
            <w:noProof/>
            <w:webHidden/>
          </w:rPr>
          <w:fldChar w:fldCharType="separate"/>
        </w:r>
        <w:r w:rsidR="00485104">
          <w:rPr>
            <w:noProof/>
            <w:webHidden/>
          </w:rPr>
          <w:t>3</w:t>
        </w:r>
        <w:r w:rsidR="00485104">
          <w:rPr>
            <w:noProof/>
            <w:webHidden/>
          </w:rPr>
          <w:fldChar w:fldCharType="end"/>
        </w:r>
      </w:hyperlink>
    </w:p>
    <w:p w14:paraId="7FA0EF79" w14:textId="2E620F97" w:rsidR="001F4B7C" w:rsidRDefault="001F4B7C" w:rsidP="001F4B7C">
      <w:r>
        <w:fldChar w:fldCharType="end"/>
      </w:r>
    </w:p>
    <w:p w14:paraId="5C0FFFB9" w14:textId="77777777" w:rsidR="001F4B7C" w:rsidRDefault="001F4B7C" w:rsidP="001F4B7C">
      <w:pPr>
        <w:rPr>
          <w:rFonts w:ascii="Arial" w:hAnsi="Arial"/>
          <w:b/>
          <w:bCs/>
          <w:sz w:val="28"/>
          <w:szCs w:val="36"/>
        </w:rPr>
      </w:pPr>
      <w:bookmarkStart w:id="10" w:name="_Toc313605714"/>
      <w:bookmarkStart w:id="11" w:name="_Toc313629874"/>
      <w:bookmarkStart w:id="12" w:name="_Toc268272697"/>
      <w:bookmarkStart w:id="13" w:name="_Toc268686431"/>
      <w:bookmarkStart w:id="14" w:name="_Toc276475360"/>
      <w:bookmarkStart w:id="15" w:name="_Toc297644410"/>
      <w:bookmarkStart w:id="16" w:name="_Toc297644396"/>
      <w:bookmarkEnd w:id="6"/>
      <w:bookmarkEnd w:id="7"/>
      <w:bookmarkEnd w:id="8"/>
      <w:bookmarkEnd w:id="9"/>
      <w:r>
        <w:br w:type="page"/>
      </w:r>
    </w:p>
    <w:p w14:paraId="6CD24554" w14:textId="77777777" w:rsidR="001F4B7C" w:rsidRPr="00693598" w:rsidRDefault="001F4B7C" w:rsidP="00E81E7A">
      <w:pPr>
        <w:pStyle w:val="ITTHeadingA"/>
        <w:numPr>
          <w:ilvl w:val="0"/>
          <w:numId w:val="19"/>
        </w:numPr>
        <w:ind w:left="1134" w:hanging="1134"/>
      </w:pPr>
      <w:bookmarkStart w:id="17" w:name="_Toc44670338"/>
      <w:r w:rsidRPr="00693598">
        <w:lastRenderedPageBreak/>
        <w:t>Introduction</w:t>
      </w:r>
      <w:bookmarkEnd w:id="10"/>
      <w:bookmarkEnd w:id="11"/>
      <w:bookmarkEnd w:id="17"/>
      <w:r w:rsidRPr="00693598">
        <w:t xml:space="preserve"> </w:t>
      </w:r>
    </w:p>
    <w:p w14:paraId="59BAA1A6" w14:textId="77777777" w:rsidR="001F4B7C" w:rsidRPr="00642E24" w:rsidRDefault="001F4B7C" w:rsidP="00E81E7A">
      <w:pPr>
        <w:pStyle w:val="ITTBody"/>
        <w:numPr>
          <w:ilvl w:val="1"/>
          <w:numId w:val="19"/>
        </w:numPr>
        <w:tabs>
          <w:tab w:val="left" w:pos="1134"/>
        </w:tabs>
        <w:ind w:hanging="1163"/>
        <w:rPr>
          <w:sz w:val="24"/>
          <w:szCs w:val="24"/>
        </w:rPr>
      </w:pPr>
      <w:r w:rsidRPr="00642E24">
        <w:rPr>
          <w:sz w:val="24"/>
          <w:szCs w:val="24"/>
        </w:rPr>
        <w:t xml:space="preserve">The Centre for Guidelines at the National Institute for Health and Care Excellence (NICE) is inviting contractors to respond to the following invitation to tender. </w:t>
      </w:r>
    </w:p>
    <w:p w14:paraId="67D83A24" w14:textId="77777777" w:rsidR="001F4B7C" w:rsidRPr="00642E24" w:rsidRDefault="001F4B7C" w:rsidP="00E81E7A">
      <w:pPr>
        <w:pStyle w:val="ITTHeadingA"/>
        <w:numPr>
          <w:ilvl w:val="0"/>
          <w:numId w:val="19"/>
        </w:numPr>
        <w:ind w:left="1134" w:hanging="1134"/>
      </w:pPr>
      <w:bookmarkStart w:id="18" w:name="_Toc44670339"/>
      <w:bookmarkStart w:id="19" w:name="_Toc313629875"/>
      <w:r w:rsidRPr="00642E24">
        <w:t>Contract Details</w:t>
      </w:r>
      <w:bookmarkEnd w:id="18"/>
    </w:p>
    <w:p w14:paraId="6D3B52F0" w14:textId="3216CBC6" w:rsidR="001F4B7C" w:rsidRPr="004566C4" w:rsidRDefault="001F4B7C" w:rsidP="001F4B7C">
      <w:pPr>
        <w:pStyle w:val="ITTHyperlink"/>
        <w:tabs>
          <w:tab w:val="left" w:pos="1134"/>
          <w:tab w:val="left" w:pos="2835"/>
        </w:tabs>
        <w:spacing w:after="0"/>
        <w:ind w:left="3600" w:hanging="3600"/>
        <w:rPr>
          <w:sz w:val="24"/>
          <w:lang w:val="en-GB"/>
        </w:rPr>
      </w:pPr>
      <w:r>
        <w:rPr>
          <w:sz w:val="24"/>
          <w:lang w:val="en-GB"/>
        </w:rPr>
        <w:tab/>
      </w:r>
      <w:r w:rsidRPr="00642E24">
        <w:rPr>
          <w:sz w:val="24"/>
          <w:lang w:val="en-GB"/>
        </w:rPr>
        <w:t xml:space="preserve">Contract: </w:t>
      </w:r>
      <w:r w:rsidRPr="00642E24">
        <w:rPr>
          <w:sz w:val="24"/>
          <w:lang w:val="en-GB"/>
        </w:rPr>
        <w:tab/>
      </w:r>
      <w:r>
        <w:rPr>
          <w:sz w:val="24"/>
          <w:lang w:val="en-GB"/>
        </w:rPr>
        <w:tab/>
      </w:r>
      <w:r w:rsidRPr="004566C4">
        <w:rPr>
          <w:sz w:val="24"/>
          <w:lang w:val="en-GB"/>
        </w:rPr>
        <w:t xml:space="preserve">Recruit and facilitate focus groups to inform the development of NICE guidance on Social, emotional and mental wellbeing in primary and secondary education </w:t>
      </w:r>
    </w:p>
    <w:p w14:paraId="17E9B58E" w14:textId="77777777" w:rsidR="001F4B7C" w:rsidRPr="00642E24" w:rsidRDefault="001F4B7C" w:rsidP="001F4B7C">
      <w:pPr>
        <w:pStyle w:val="ITTHyperlink"/>
        <w:tabs>
          <w:tab w:val="left" w:pos="1134"/>
        </w:tabs>
        <w:spacing w:after="0"/>
        <w:ind w:left="720" w:hanging="720"/>
        <w:rPr>
          <w:sz w:val="24"/>
          <w:lang w:val="en-GB"/>
        </w:rPr>
      </w:pPr>
    </w:p>
    <w:p w14:paraId="7BE6BF81" w14:textId="588408DF" w:rsidR="001F4B7C" w:rsidRPr="00642E24" w:rsidRDefault="001F4B7C" w:rsidP="001F4B7C">
      <w:pPr>
        <w:pStyle w:val="ITTHyperlink"/>
        <w:tabs>
          <w:tab w:val="left" w:pos="1134"/>
        </w:tabs>
        <w:spacing w:after="0"/>
        <w:ind w:left="720" w:hanging="720"/>
        <w:rPr>
          <w:sz w:val="24"/>
          <w:lang w:val="en-GB"/>
        </w:rPr>
      </w:pPr>
      <w:r w:rsidRPr="00642E24">
        <w:rPr>
          <w:sz w:val="24"/>
          <w:lang w:val="en-GB"/>
        </w:rPr>
        <w:tab/>
      </w:r>
      <w:r w:rsidRPr="00642E24">
        <w:rPr>
          <w:sz w:val="24"/>
          <w:lang w:val="en-GB"/>
        </w:rPr>
        <w:tab/>
        <w:t>Contract Duration:</w:t>
      </w:r>
      <w:r w:rsidRPr="00642E24">
        <w:rPr>
          <w:sz w:val="24"/>
          <w:lang w:val="en-GB"/>
        </w:rPr>
        <w:tab/>
      </w:r>
      <w:r w:rsidR="008F55EF">
        <w:rPr>
          <w:sz w:val="24"/>
          <w:lang w:val="en-GB"/>
        </w:rPr>
        <w:t>8</w:t>
      </w:r>
      <w:r w:rsidRPr="00642E24">
        <w:rPr>
          <w:sz w:val="24"/>
          <w:lang w:val="en-GB"/>
        </w:rPr>
        <w:t xml:space="preserve"> month</w:t>
      </w:r>
      <w:r w:rsidR="004E7D87">
        <w:rPr>
          <w:sz w:val="24"/>
          <w:lang w:val="en-GB"/>
        </w:rPr>
        <w:t xml:space="preserve">s </w:t>
      </w:r>
      <w:r w:rsidR="004E7D87" w:rsidRPr="004E7D87">
        <w:rPr>
          <w:color w:val="FF0000"/>
          <w:sz w:val="24"/>
          <w:lang w:val="en-GB"/>
        </w:rPr>
        <w:t>(this may be subject to change)</w:t>
      </w:r>
    </w:p>
    <w:p w14:paraId="5E4DBD89" w14:textId="77777777" w:rsidR="001F4B7C" w:rsidRPr="00642E24" w:rsidRDefault="001F4B7C" w:rsidP="001F4B7C">
      <w:pPr>
        <w:pStyle w:val="ITTHyperlink"/>
        <w:tabs>
          <w:tab w:val="left" w:pos="1134"/>
        </w:tabs>
        <w:spacing w:after="0"/>
        <w:ind w:left="720" w:hanging="720"/>
        <w:rPr>
          <w:sz w:val="24"/>
          <w:lang w:val="en-GB"/>
        </w:rPr>
      </w:pPr>
    </w:p>
    <w:p w14:paraId="676D0C68" w14:textId="0558CEB7" w:rsidR="001F4B7C" w:rsidRDefault="001F4B7C" w:rsidP="001F4B7C">
      <w:pPr>
        <w:pStyle w:val="ITTHyperlink"/>
        <w:tabs>
          <w:tab w:val="left" w:pos="1134"/>
        </w:tabs>
        <w:spacing w:after="240"/>
        <w:ind w:left="0"/>
        <w:rPr>
          <w:sz w:val="24"/>
          <w:lang w:val="en-GB"/>
        </w:rPr>
      </w:pPr>
      <w:r w:rsidRPr="00642E24">
        <w:rPr>
          <w:sz w:val="24"/>
          <w:lang w:val="en-GB"/>
        </w:rPr>
        <w:tab/>
        <w:t>Contract commences:</w:t>
      </w:r>
      <w:r w:rsidRPr="00642E24">
        <w:rPr>
          <w:sz w:val="24"/>
          <w:lang w:val="en-GB"/>
        </w:rPr>
        <w:tab/>
      </w:r>
      <w:r w:rsidR="004E7D87" w:rsidRPr="004E7D87">
        <w:rPr>
          <w:color w:val="FF0000"/>
          <w:sz w:val="24"/>
          <w:lang w:val="en-GB"/>
        </w:rPr>
        <w:t>Unknown</w:t>
      </w:r>
      <w:r w:rsidRPr="00642E24">
        <w:rPr>
          <w:sz w:val="24"/>
          <w:lang w:val="en-GB"/>
        </w:rPr>
        <w:t xml:space="preserve"> </w:t>
      </w:r>
    </w:p>
    <w:p w14:paraId="5D81D13D" w14:textId="3743A8FA" w:rsidR="001F4B7C" w:rsidRPr="00642E24" w:rsidRDefault="001F4B7C" w:rsidP="001F4B7C">
      <w:pPr>
        <w:pStyle w:val="ITTHyperlink"/>
        <w:spacing w:after="240"/>
        <w:ind w:left="3544" w:hanging="2410"/>
        <w:rPr>
          <w:sz w:val="24"/>
          <w:lang w:val="en-GB"/>
        </w:rPr>
      </w:pPr>
      <w:r>
        <w:rPr>
          <w:sz w:val="24"/>
          <w:lang w:val="en-GB"/>
        </w:rPr>
        <w:t>Budget:</w:t>
      </w:r>
      <w:r>
        <w:rPr>
          <w:sz w:val="24"/>
          <w:lang w:val="en-GB"/>
        </w:rPr>
        <w:tab/>
      </w:r>
      <w:r w:rsidR="009C03B6">
        <w:rPr>
          <w:b/>
          <w:sz w:val="24"/>
          <w:lang w:val="en-GB"/>
        </w:rPr>
        <w:t>£20,500</w:t>
      </w:r>
      <w:r w:rsidRPr="00635EDE">
        <w:rPr>
          <w:b/>
          <w:sz w:val="24"/>
          <w:lang w:val="en-GB"/>
        </w:rPr>
        <w:t xml:space="preserve"> </w:t>
      </w:r>
      <w:r>
        <w:rPr>
          <w:b/>
          <w:sz w:val="24"/>
          <w:lang w:val="en-GB"/>
        </w:rPr>
        <w:t>excl. VAT</w:t>
      </w:r>
      <w:r>
        <w:rPr>
          <w:sz w:val="24"/>
          <w:lang w:val="en-GB"/>
        </w:rPr>
        <w:t xml:space="preserve"> is the maximum budget allocated to this work, bids over this amount will not be considered</w:t>
      </w:r>
      <w:r w:rsidR="004E7D87">
        <w:rPr>
          <w:sz w:val="24"/>
          <w:lang w:val="en-GB"/>
        </w:rPr>
        <w:t xml:space="preserve"> </w:t>
      </w:r>
      <w:r w:rsidR="004E7D87" w:rsidRPr="004E7D87">
        <w:rPr>
          <w:color w:val="FF0000"/>
          <w:sz w:val="24"/>
          <w:lang w:val="en-GB"/>
        </w:rPr>
        <w:t>(this may be subject to change)</w:t>
      </w:r>
    </w:p>
    <w:p w14:paraId="667116EC" w14:textId="7CEBC573" w:rsidR="001F4B7C" w:rsidRPr="00642E24" w:rsidRDefault="001F4B7C" w:rsidP="00E81E7A">
      <w:pPr>
        <w:pStyle w:val="ITTHeadingA"/>
        <w:numPr>
          <w:ilvl w:val="0"/>
          <w:numId w:val="19"/>
        </w:numPr>
        <w:ind w:left="1134" w:hanging="1134"/>
      </w:pPr>
      <w:bookmarkStart w:id="20" w:name="_Toc44670340"/>
      <w:bookmarkEnd w:id="12"/>
      <w:bookmarkEnd w:id="13"/>
      <w:bookmarkEnd w:id="14"/>
      <w:bookmarkEnd w:id="15"/>
      <w:bookmarkEnd w:id="19"/>
      <w:bookmarkEnd w:id="16"/>
      <w:r w:rsidRPr="00642E24">
        <w:t>Specification of requirements</w:t>
      </w:r>
      <w:bookmarkEnd w:id="20"/>
    </w:p>
    <w:p w14:paraId="1B894742" w14:textId="77777777" w:rsidR="001F4B7C" w:rsidRPr="000B2FCE" w:rsidRDefault="001F4B7C" w:rsidP="001F4B7C">
      <w:pPr>
        <w:pStyle w:val="Title"/>
        <w:spacing w:before="0" w:after="0" w:line="300" w:lineRule="auto"/>
        <w:rPr>
          <w:rFonts w:cs="Arial"/>
          <w:sz w:val="22"/>
          <w:szCs w:val="22"/>
        </w:rPr>
      </w:pPr>
    </w:p>
    <w:p w14:paraId="29B18E60"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Part 1: Specification</w:t>
      </w:r>
    </w:p>
    <w:p w14:paraId="1BAFCDD9" w14:textId="77777777" w:rsidR="001F4B7C" w:rsidRPr="008479B4" w:rsidRDefault="001F4B7C" w:rsidP="001F4B7C">
      <w:pPr>
        <w:spacing w:line="300" w:lineRule="auto"/>
        <w:jc w:val="both"/>
        <w:rPr>
          <w:rFonts w:ascii="Arial" w:hAnsi="Arial" w:cs="Arial"/>
        </w:rPr>
      </w:pPr>
    </w:p>
    <w:p w14:paraId="4278B08F" w14:textId="77777777" w:rsidR="001F4B7C" w:rsidRPr="008479B4" w:rsidRDefault="001F4B7C" w:rsidP="00A15CBB">
      <w:pPr>
        <w:spacing w:line="300" w:lineRule="auto"/>
        <w:ind w:left="414" w:firstLine="720"/>
        <w:jc w:val="both"/>
        <w:rPr>
          <w:rFonts w:ascii="Arial" w:hAnsi="Arial" w:cs="Arial"/>
          <w:b/>
        </w:rPr>
      </w:pPr>
      <w:r w:rsidRPr="008479B4">
        <w:rPr>
          <w:rFonts w:ascii="Arial" w:hAnsi="Arial" w:cs="Arial"/>
          <w:b/>
        </w:rPr>
        <w:t>Context and Background</w:t>
      </w:r>
    </w:p>
    <w:p w14:paraId="2B1A36AA" w14:textId="77777777" w:rsidR="001F4B7C" w:rsidRPr="008479B4" w:rsidRDefault="001F4B7C" w:rsidP="001F4B7C">
      <w:pPr>
        <w:spacing w:line="300" w:lineRule="auto"/>
        <w:jc w:val="both"/>
        <w:rPr>
          <w:rFonts w:ascii="Arial" w:hAnsi="Arial" w:cs="Arial"/>
        </w:rPr>
      </w:pPr>
    </w:p>
    <w:p w14:paraId="27AFF3FF" w14:textId="77777777" w:rsidR="001F4B7C" w:rsidRPr="008479B4" w:rsidRDefault="001F4B7C" w:rsidP="00A15CBB">
      <w:pPr>
        <w:pStyle w:val="Default"/>
        <w:spacing w:line="300" w:lineRule="auto"/>
        <w:ind w:left="1134"/>
      </w:pPr>
      <w:r w:rsidRPr="008479B4">
        <w:t>The National Institute for Health and Care Excellence (NICE) has been asked by the Department of Health and Social Care in England to update public health guidance on Social and emotion wellbeing in primary and secondary education (PH12 &amp; PH20)  The guidance covers how educational and other professionals can provide a supportive environment, universal education and targeted interventions to promote good social and emotional wellbeing in children and young people in primary and secondary education. Both guidelines aim to help children and young people reach their full potential and maximise their opportunities.</w:t>
      </w:r>
    </w:p>
    <w:p w14:paraId="2430481E" w14:textId="77777777" w:rsidR="001F4B7C" w:rsidRPr="008479B4" w:rsidRDefault="001F4B7C" w:rsidP="001F4B7C">
      <w:pPr>
        <w:pStyle w:val="Default"/>
        <w:spacing w:line="300" w:lineRule="auto"/>
      </w:pPr>
    </w:p>
    <w:p w14:paraId="6B4B6F80" w14:textId="77777777" w:rsidR="001F4B7C" w:rsidRPr="008479B4" w:rsidRDefault="001F4B7C" w:rsidP="008479B4">
      <w:pPr>
        <w:pStyle w:val="Default"/>
        <w:spacing w:line="300" w:lineRule="auto"/>
        <w:ind w:left="1080"/>
        <w:rPr>
          <w:color w:val="auto"/>
        </w:rPr>
      </w:pPr>
      <w:r w:rsidRPr="008479B4">
        <w:t>The guidance will focus on</w:t>
      </w:r>
      <w:r w:rsidRPr="008479B4">
        <w:rPr>
          <w:color w:val="auto"/>
        </w:rPr>
        <w:t xml:space="preserve"> children and young people in all educational settings and cover the following key areas: </w:t>
      </w:r>
    </w:p>
    <w:p w14:paraId="48018214" w14:textId="77777777" w:rsidR="001F4B7C" w:rsidRPr="008479B4" w:rsidRDefault="001F4B7C" w:rsidP="001F4B7C">
      <w:pPr>
        <w:pStyle w:val="Default"/>
        <w:spacing w:line="300" w:lineRule="auto"/>
        <w:rPr>
          <w:color w:val="auto"/>
        </w:rPr>
      </w:pPr>
    </w:p>
    <w:p w14:paraId="7CE8076A" w14:textId="77777777" w:rsidR="001F4B7C" w:rsidRPr="008479B4" w:rsidRDefault="001F4B7C" w:rsidP="00E81E7A">
      <w:pPr>
        <w:pStyle w:val="Default"/>
        <w:numPr>
          <w:ilvl w:val="0"/>
          <w:numId w:val="13"/>
        </w:numPr>
        <w:spacing w:line="300" w:lineRule="auto"/>
        <w:rPr>
          <w:color w:val="auto"/>
        </w:rPr>
      </w:pPr>
      <w:r w:rsidRPr="008479B4">
        <w:rPr>
          <w:color w:val="auto"/>
        </w:rPr>
        <w:t>Whole-school approach including the identification of those with, or at risk of, poor social and emotional wellbeing</w:t>
      </w:r>
    </w:p>
    <w:p w14:paraId="6C7158A7" w14:textId="77777777" w:rsidR="001F4B7C" w:rsidRPr="008479B4" w:rsidRDefault="001F4B7C" w:rsidP="00E81E7A">
      <w:pPr>
        <w:pStyle w:val="Default"/>
        <w:numPr>
          <w:ilvl w:val="0"/>
          <w:numId w:val="13"/>
        </w:numPr>
        <w:spacing w:line="300" w:lineRule="auto"/>
        <w:rPr>
          <w:color w:val="auto"/>
        </w:rPr>
      </w:pPr>
      <w:r w:rsidRPr="008479B4">
        <w:rPr>
          <w:color w:val="auto"/>
        </w:rPr>
        <w:t>Universal education</w:t>
      </w:r>
    </w:p>
    <w:p w14:paraId="5362F547" w14:textId="77777777" w:rsidR="001F4B7C" w:rsidRPr="008479B4" w:rsidRDefault="001F4B7C" w:rsidP="00E81E7A">
      <w:pPr>
        <w:pStyle w:val="Default"/>
        <w:numPr>
          <w:ilvl w:val="0"/>
          <w:numId w:val="13"/>
        </w:numPr>
        <w:spacing w:line="300" w:lineRule="auto"/>
        <w:rPr>
          <w:color w:val="auto"/>
        </w:rPr>
      </w:pPr>
      <w:r w:rsidRPr="008479B4">
        <w:rPr>
          <w:color w:val="auto"/>
        </w:rPr>
        <w:lastRenderedPageBreak/>
        <w:t xml:space="preserve">Targeted approaches </w:t>
      </w:r>
    </w:p>
    <w:p w14:paraId="16689351" w14:textId="77777777" w:rsidR="001F4B7C" w:rsidRPr="008479B4" w:rsidRDefault="001F4B7C" w:rsidP="00E81E7A">
      <w:pPr>
        <w:pStyle w:val="Default"/>
        <w:numPr>
          <w:ilvl w:val="0"/>
          <w:numId w:val="13"/>
        </w:numPr>
        <w:spacing w:line="300" w:lineRule="auto"/>
        <w:rPr>
          <w:color w:val="auto"/>
        </w:rPr>
      </w:pPr>
      <w:r w:rsidRPr="008479B4">
        <w:rPr>
          <w:color w:val="auto"/>
        </w:rPr>
        <w:t>Targeted mental health support</w:t>
      </w:r>
    </w:p>
    <w:p w14:paraId="44E83AD4" w14:textId="77777777" w:rsidR="001F4B7C" w:rsidRPr="008479B4" w:rsidRDefault="001F4B7C" w:rsidP="00E81E7A">
      <w:pPr>
        <w:pStyle w:val="Default"/>
        <w:numPr>
          <w:ilvl w:val="0"/>
          <w:numId w:val="13"/>
        </w:numPr>
        <w:spacing w:line="300" w:lineRule="auto"/>
        <w:rPr>
          <w:color w:val="auto"/>
        </w:rPr>
      </w:pPr>
      <w:r w:rsidRPr="008479B4">
        <w:rPr>
          <w:color w:val="auto"/>
        </w:rPr>
        <w:t>Transition</w:t>
      </w:r>
    </w:p>
    <w:p w14:paraId="1C25BDE5" w14:textId="77777777" w:rsidR="001F4B7C" w:rsidRPr="008479B4" w:rsidRDefault="001F4B7C" w:rsidP="001F4B7C">
      <w:pPr>
        <w:spacing w:line="300" w:lineRule="auto"/>
        <w:rPr>
          <w:rFonts w:ascii="Arial" w:hAnsi="Arial" w:cs="Arial"/>
        </w:rPr>
      </w:pPr>
    </w:p>
    <w:p w14:paraId="6EF2BCBA"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detailed scope for this guidance can be found </w:t>
      </w:r>
      <w:hyperlink r:id="rId11" w:history="1">
        <w:r w:rsidRPr="008479B4">
          <w:rPr>
            <w:rStyle w:val="Hyperlink"/>
            <w:rFonts w:ascii="Arial" w:hAnsi="Arial" w:cs="Arial"/>
          </w:rPr>
          <w:t>here</w:t>
        </w:r>
      </w:hyperlink>
      <w:r w:rsidRPr="008479B4">
        <w:rPr>
          <w:rFonts w:ascii="Arial" w:hAnsi="Arial" w:cs="Arial"/>
        </w:rPr>
        <w:t xml:space="preserve"> and is also appended to this document (see Appendix A).</w:t>
      </w:r>
    </w:p>
    <w:p w14:paraId="713F10CC" w14:textId="77777777" w:rsidR="001F4B7C" w:rsidRPr="008479B4" w:rsidRDefault="001F4B7C" w:rsidP="001F4B7C">
      <w:pPr>
        <w:spacing w:line="300" w:lineRule="auto"/>
        <w:rPr>
          <w:rFonts w:ascii="Arial" w:hAnsi="Arial" w:cs="Arial"/>
        </w:rPr>
      </w:pPr>
    </w:p>
    <w:p w14:paraId="1B744B3D"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To help us find the best available evidence, review questions will be used to guide a series of systematic reviews of the literature. Draft review questions are listed in the scope. They will also be used to consider how the outcomes that are important to children and young people can be improved. Equalities issues will be considered within the review questions. We will also take into account cost-effectiveness when making recommendations involving a choice between alternative interventions or services. Appropriate economic review questions will be identified. </w:t>
      </w:r>
    </w:p>
    <w:p w14:paraId="577710A4" w14:textId="77777777" w:rsidR="001F4B7C" w:rsidRPr="008479B4" w:rsidRDefault="001F4B7C" w:rsidP="001F4B7C">
      <w:pPr>
        <w:spacing w:line="300" w:lineRule="auto"/>
        <w:rPr>
          <w:rFonts w:ascii="Arial" w:hAnsi="Arial" w:cs="Arial"/>
        </w:rPr>
      </w:pPr>
    </w:p>
    <w:p w14:paraId="0DC6473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Developing the guideline</w:t>
      </w:r>
    </w:p>
    <w:p w14:paraId="0AA7929B" w14:textId="77777777" w:rsidR="001F4B7C" w:rsidRPr="008479B4" w:rsidRDefault="001F4B7C" w:rsidP="001F4B7C">
      <w:pPr>
        <w:spacing w:line="300" w:lineRule="auto"/>
        <w:rPr>
          <w:rFonts w:ascii="Arial" w:hAnsi="Arial" w:cs="Arial"/>
        </w:rPr>
      </w:pPr>
    </w:p>
    <w:p w14:paraId="59AFF490" w14:textId="77777777" w:rsidR="001F4B7C" w:rsidRPr="008479B4" w:rsidRDefault="001F4B7C" w:rsidP="008479B4">
      <w:pPr>
        <w:spacing w:line="300" w:lineRule="auto"/>
        <w:ind w:left="1080"/>
        <w:rPr>
          <w:rFonts w:ascii="Arial" w:hAnsi="Arial" w:cs="Arial"/>
        </w:rPr>
      </w:pPr>
      <w:r w:rsidRPr="008479B4">
        <w:rPr>
          <w:rFonts w:ascii="Arial" w:hAnsi="Arial" w:cs="Arial"/>
        </w:rPr>
        <w:t xml:space="preserve">The development work for this guideline will be undertaken by the Public Health - Internal Guideline Development team at NICE. More information on the guideline development process is available in </w:t>
      </w:r>
      <w:hyperlink r:id="rId12" w:history="1">
        <w:r w:rsidRPr="008479B4">
          <w:rPr>
            <w:rStyle w:val="Hyperlink"/>
            <w:rFonts w:ascii="Arial" w:hAnsi="Arial" w:cs="Arial"/>
          </w:rPr>
          <w:t>Developing NICE guidelines: the manual</w:t>
        </w:r>
      </w:hyperlink>
      <w:r w:rsidRPr="008479B4">
        <w:rPr>
          <w:rFonts w:ascii="Arial" w:hAnsi="Arial" w:cs="Arial"/>
        </w:rPr>
        <w:t>. To assist in the development of this guideline, a Public Health Advisory Committee (PHAC) has been appointed to review the evidence, draft recommendations, identify dissemination and implementation issues and act as a champion for the guideline after publication. The group includes health and social care practitioners, service providers and researchers, as well as lay and carer members. All members of the PHAC have equal status, which reflects the relevance and importance of their different expertise and experience. The development phase of the guideline work will begin in August 2019 and will run until March 2021. Over this period the PHAC will meet at regular intervals to review the evidence and draft recommendations. There will be a public consultation on the draft guideline.</w:t>
      </w:r>
    </w:p>
    <w:p w14:paraId="4E461140" w14:textId="77777777" w:rsidR="001F4B7C" w:rsidRPr="008479B4" w:rsidRDefault="001F4B7C" w:rsidP="001F4B7C">
      <w:pPr>
        <w:spacing w:line="300" w:lineRule="auto"/>
        <w:rPr>
          <w:rFonts w:ascii="Arial" w:hAnsi="Arial" w:cs="Arial"/>
        </w:rPr>
      </w:pPr>
    </w:p>
    <w:p w14:paraId="7110B564" w14:textId="77777777" w:rsidR="001F4B7C" w:rsidRPr="008479B4" w:rsidRDefault="001F4B7C" w:rsidP="008479B4">
      <w:pPr>
        <w:spacing w:line="300" w:lineRule="auto"/>
        <w:ind w:left="1080"/>
        <w:rPr>
          <w:rFonts w:ascii="Arial" w:hAnsi="Arial" w:cs="Arial"/>
        </w:rPr>
      </w:pPr>
      <w:r w:rsidRPr="008479B4">
        <w:rPr>
          <w:rFonts w:ascii="Arial" w:hAnsi="Arial" w:cs="Arial"/>
        </w:rPr>
        <w:t>The guidance is aimed at teachers, school support staff, school governors and others working with children and young people in primary and secondary education, local authorities, the NHS and voluntary and community sectors.</w:t>
      </w:r>
    </w:p>
    <w:p w14:paraId="290BA1CF" w14:textId="77777777" w:rsidR="001F4B7C" w:rsidRPr="008479B4" w:rsidRDefault="001F4B7C" w:rsidP="001F4B7C">
      <w:pPr>
        <w:spacing w:line="300" w:lineRule="auto"/>
        <w:rPr>
          <w:rFonts w:ascii="Arial" w:hAnsi="Arial" w:cs="Arial"/>
        </w:rPr>
      </w:pPr>
    </w:p>
    <w:p w14:paraId="3E4B4C01" w14:textId="77777777" w:rsidR="001F4B7C" w:rsidRPr="008479B4" w:rsidRDefault="001F4B7C" w:rsidP="008479B4">
      <w:pPr>
        <w:spacing w:line="300" w:lineRule="auto"/>
        <w:ind w:left="1080"/>
        <w:rPr>
          <w:rFonts w:ascii="Arial" w:hAnsi="Arial" w:cs="Arial"/>
        </w:rPr>
      </w:pPr>
      <w:r w:rsidRPr="008479B4">
        <w:rPr>
          <w:rFonts w:ascii="Arial" w:hAnsi="Arial" w:cs="Arial"/>
        </w:rPr>
        <w:lastRenderedPageBreak/>
        <w:t xml:space="preserve">Draft recommendations will be informed by the reviews of evidence that have been undertaken for the development of the guidance. </w:t>
      </w:r>
    </w:p>
    <w:p w14:paraId="69AF98FA" w14:textId="77777777" w:rsidR="001F4B7C" w:rsidRPr="008479B4" w:rsidRDefault="001F4B7C" w:rsidP="001F4B7C">
      <w:pPr>
        <w:spacing w:line="300" w:lineRule="auto"/>
        <w:rPr>
          <w:rFonts w:ascii="Arial" w:hAnsi="Arial" w:cs="Arial"/>
        </w:rPr>
      </w:pPr>
    </w:p>
    <w:p w14:paraId="7F90EDD1" w14:textId="77777777" w:rsidR="00A538F6" w:rsidRDefault="001F4B7C" w:rsidP="008479B4">
      <w:pPr>
        <w:spacing w:line="300" w:lineRule="auto"/>
        <w:ind w:left="1080"/>
        <w:rPr>
          <w:rFonts w:ascii="Arial" w:hAnsi="Arial" w:cs="Arial"/>
        </w:rPr>
      </w:pPr>
      <w:r w:rsidRPr="008479B4">
        <w:rPr>
          <w:rFonts w:ascii="Arial" w:hAnsi="Arial" w:cs="Arial"/>
        </w:rPr>
        <w:t>Proposals are invited to conduct focus group work to</w:t>
      </w:r>
      <w:r w:rsidR="0046064E" w:rsidRPr="008479B4">
        <w:rPr>
          <w:rFonts w:ascii="Arial" w:hAnsi="Arial" w:cs="Arial"/>
        </w:rPr>
        <w:t xml:space="preserve"> discuss both the identified evidence and the committees interpretation of it with </w:t>
      </w:r>
      <w:r w:rsidRPr="008479B4">
        <w:rPr>
          <w:rFonts w:ascii="Arial" w:hAnsi="Arial" w:cs="Arial"/>
        </w:rPr>
        <w:t>children and young people in primary and secondary education</w:t>
      </w:r>
      <w:r w:rsidR="0046064E" w:rsidRPr="008479B4">
        <w:rPr>
          <w:rFonts w:ascii="Arial" w:hAnsi="Arial" w:cs="Arial"/>
        </w:rPr>
        <w:t>,</w:t>
      </w:r>
      <w:r w:rsidR="000C3E64" w:rsidRPr="008479B4">
        <w:rPr>
          <w:rFonts w:ascii="Arial" w:hAnsi="Arial" w:cs="Arial"/>
        </w:rPr>
        <w:t xml:space="preserve"> including ‘seldom heard’ children and young people</w:t>
      </w:r>
      <w:r w:rsidR="0046064E" w:rsidRPr="008479B4">
        <w:rPr>
          <w:rFonts w:ascii="Arial" w:hAnsi="Arial" w:cs="Arial"/>
        </w:rPr>
        <w:t>,</w:t>
      </w:r>
      <w:r w:rsidR="000C3E64" w:rsidRPr="008479B4">
        <w:rPr>
          <w:rFonts w:ascii="Arial" w:hAnsi="Arial" w:cs="Arial"/>
        </w:rPr>
        <w:t xml:space="preserve"> so that their perspectives can be incorporated into the work of the PHAC. </w:t>
      </w:r>
      <w:bookmarkStart w:id="21" w:name="_Hlk34138036"/>
      <w:r w:rsidR="000C3E64" w:rsidRPr="008479B4">
        <w:rPr>
          <w:rFonts w:ascii="Arial" w:hAnsi="Arial" w:cs="Arial"/>
        </w:rPr>
        <w:t>This group could include representation from</w:t>
      </w:r>
    </w:p>
    <w:p w14:paraId="346EF5F7" w14:textId="4CDE19CF" w:rsidR="000C3E64" w:rsidRPr="008479B4" w:rsidRDefault="000C3E64" w:rsidP="008479B4">
      <w:pPr>
        <w:spacing w:line="300" w:lineRule="auto"/>
        <w:ind w:left="1080"/>
        <w:rPr>
          <w:rFonts w:ascii="Arial" w:hAnsi="Arial" w:cs="Arial"/>
        </w:rPr>
      </w:pPr>
      <w:r w:rsidRPr="008479B4">
        <w:rPr>
          <w:rFonts w:ascii="Arial" w:hAnsi="Arial" w:cs="Arial"/>
        </w:rPr>
        <w:t xml:space="preserve"> </w:t>
      </w:r>
    </w:p>
    <w:p w14:paraId="1FDECE9D" w14:textId="77777777"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41A91442" w14:textId="22AE187B" w:rsidR="000C3E64" w:rsidRPr="008479B4" w:rsidRDefault="000C3E64" w:rsidP="000C3E64">
      <w:pPr>
        <w:pStyle w:val="ListParagraph"/>
        <w:numPr>
          <w:ilvl w:val="0"/>
          <w:numId w:val="26"/>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t>
      </w:r>
      <w:r w:rsidR="00905208" w:rsidRPr="008479B4">
        <w:rPr>
          <w:rFonts w:ascii="Arial" w:hAnsi="Arial" w:cs="Arial"/>
        </w:rPr>
        <w:t xml:space="preserve">who </w:t>
      </w:r>
      <w:r w:rsidRPr="008479B4">
        <w:rPr>
          <w:rFonts w:ascii="Arial" w:hAnsi="Arial" w:cs="Arial"/>
        </w:rPr>
        <w:t>have chronic physical illnesses</w:t>
      </w:r>
      <w:r w:rsidR="0046064E" w:rsidRPr="008479B4">
        <w:rPr>
          <w:rFonts w:ascii="Arial" w:hAnsi="Arial" w:cs="Arial"/>
        </w:rPr>
        <w:t>)</w:t>
      </w:r>
      <w:r w:rsidRPr="008479B4">
        <w:rPr>
          <w:rFonts w:ascii="Arial" w:hAnsi="Arial" w:cs="Arial"/>
        </w:rPr>
        <w:t xml:space="preserve"> </w:t>
      </w:r>
    </w:p>
    <w:bookmarkEnd w:id="21"/>
    <w:p w14:paraId="0000CC68" w14:textId="77777777" w:rsidR="001F4B7C" w:rsidRPr="008479B4" w:rsidRDefault="001F4B7C" w:rsidP="001F4B7C">
      <w:pPr>
        <w:spacing w:line="300" w:lineRule="auto"/>
        <w:rPr>
          <w:rFonts w:ascii="Arial" w:hAnsi="Arial" w:cs="Arial"/>
        </w:rPr>
      </w:pPr>
    </w:p>
    <w:p w14:paraId="39AE6FE6"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Aim of this work</w:t>
      </w:r>
    </w:p>
    <w:p w14:paraId="74079448" w14:textId="77777777" w:rsidR="001F4B7C" w:rsidRPr="008479B4" w:rsidRDefault="001F4B7C" w:rsidP="001F4B7C">
      <w:pPr>
        <w:spacing w:line="300" w:lineRule="auto"/>
        <w:rPr>
          <w:rFonts w:ascii="Arial" w:hAnsi="Arial" w:cs="Arial"/>
        </w:rPr>
      </w:pPr>
    </w:p>
    <w:p w14:paraId="13AF81E6" w14:textId="464A6A60" w:rsidR="00B61EB2" w:rsidRPr="008479B4" w:rsidRDefault="001F4B7C" w:rsidP="008479B4">
      <w:pPr>
        <w:spacing w:line="300" w:lineRule="auto"/>
        <w:ind w:left="1080"/>
        <w:rPr>
          <w:rFonts w:ascii="Arial" w:hAnsi="Arial" w:cs="Arial"/>
        </w:rPr>
      </w:pPr>
      <w:r w:rsidRPr="008479B4">
        <w:rPr>
          <w:rFonts w:ascii="Arial" w:hAnsi="Arial" w:cs="Arial"/>
        </w:rPr>
        <w:t xml:space="preserve">The aim of this work is to recruit and facilitate focus groups of children </w:t>
      </w:r>
      <w:r w:rsidR="006E453B" w:rsidRPr="008479B4">
        <w:rPr>
          <w:rFonts w:ascii="Arial" w:hAnsi="Arial" w:cs="Arial"/>
        </w:rPr>
        <w:t>and young people  (ages 5-18)</w:t>
      </w:r>
      <w:r w:rsidRPr="008479B4">
        <w:rPr>
          <w:rFonts w:ascii="Arial" w:hAnsi="Arial" w:cs="Arial"/>
        </w:rPr>
        <w:t xml:space="preserve"> in primary and secondary education (Key Stage 1 to Post-16 education) including ‘seldom heard’ children and young people so that their perspectives can be incorporated into the work of the PHAC. </w:t>
      </w:r>
    </w:p>
    <w:p w14:paraId="079A223D" w14:textId="77777777" w:rsidR="00B61EB2" w:rsidRPr="008479B4" w:rsidRDefault="00B61EB2" w:rsidP="001F4B7C">
      <w:pPr>
        <w:spacing w:line="300" w:lineRule="auto"/>
        <w:rPr>
          <w:rFonts w:ascii="Arial" w:hAnsi="Arial" w:cs="Arial"/>
        </w:rPr>
      </w:pPr>
    </w:p>
    <w:p w14:paraId="61D091F4" w14:textId="57F25B01" w:rsidR="001F4B7C" w:rsidRPr="008479B4" w:rsidRDefault="001F4B7C" w:rsidP="008479B4">
      <w:pPr>
        <w:spacing w:line="300" w:lineRule="auto"/>
        <w:ind w:left="1080"/>
        <w:rPr>
          <w:rFonts w:ascii="Arial" w:hAnsi="Arial" w:cs="Arial"/>
        </w:rPr>
      </w:pPr>
      <w:r w:rsidRPr="008479B4">
        <w:rPr>
          <w:rFonts w:ascii="Arial" w:hAnsi="Arial" w:cs="Arial"/>
        </w:rPr>
        <w:t xml:space="preserve">The Public Health - Internal Guideline Development team and NICE acknowledge that any involvement needs to occur within an ethical framework in which young people’s voices are valued, and their participation adequately supported. More information is available in </w:t>
      </w:r>
      <w:hyperlink r:id="rId13" w:history="1">
        <w:r w:rsidRPr="008479B4">
          <w:rPr>
            <w:rStyle w:val="Hyperlink"/>
            <w:rFonts w:ascii="Arial" w:hAnsi="Arial" w:cs="Arial"/>
          </w:rPr>
          <w:t>The NICE Patient and Public Involvement Policy</w:t>
        </w:r>
      </w:hyperlink>
      <w:r w:rsidRPr="008479B4">
        <w:rPr>
          <w:rFonts w:ascii="Arial" w:hAnsi="Arial" w:cs="Arial"/>
        </w:rPr>
        <w:t>. The focus groups will add important value by bringing the perspectives of children and young people to the work of the PHAC, including providing up-to-date insight on issues of importance to them.</w:t>
      </w:r>
    </w:p>
    <w:p w14:paraId="197C2AF7" w14:textId="77777777" w:rsidR="001F4B7C" w:rsidRPr="008479B4" w:rsidRDefault="001F4B7C" w:rsidP="001F4B7C">
      <w:pPr>
        <w:spacing w:line="300" w:lineRule="auto"/>
        <w:rPr>
          <w:rFonts w:ascii="Arial" w:hAnsi="Arial" w:cs="Arial"/>
        </w:rPr>
      </w:pPr>
    </w:p>
    <w:p w14:paraId="4B88F9BB" w14:textId="77777777" w:rsidR="001F4B7C" w:rsidRPr="008479B4" w:rsidRDefault="001F4B7C" w:rsidP="008479B4">
      <w:pPr>
        <w:spacing w:line="300" w:lineRule="auto"/>
        <w:ind w:left="1080"/>
        <w:rPr>
          <w:rFonts w:ascii="Arial" w:hAnsi="Arial" w:cs="Arial"/>
        </w:rPr>
      </w:pPr>
      <w:r w:rsidRPr="008479B4">
        <w:rPr>
          <w:rFonts w:ascii="Arial" w:hAnsi="Arial" w:cs="Arial"/>
        </w:rPr>
        <w:t>We would like the children and young people on the focus groups to provide insight about their perspectives on the evidence, relevance and impact of potential recommendations and any specific issues identified by the PHAC.</w:t>
      </w:r>
    </w:p>
    <w:p w14:paraId="60E15705" w14:textId="77777777" w:rsidR="001F4B7C" w:rsidRPr="008479B4" w:rsidRDefault="001F4B7C" w:rsidP="001F4B7C">
      <w:pPr>
        <w:spacing w:line="300" w:lineRule="auto"/>
        <w:rPr>
          <w:rFonts w:ascii="Arial" w:hAnsi="Arial" w:cs="Arial"/>
        </w:rPr>
      </w:pPr>
    </w:p>
    <w:p w14:paraId="3FD43DB9"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Tasks required:</w:t>
      </w:r>
    </w:p>
    <w:p w14:paraId="4C50B30E" w14:textId="77777777" w:rsidR="001F4B7C" w:rsidRPr="008479B4" w:rsidRDefault="001F4B7C" w:rsidP="001F4B7C">
      <w:pPr>
        <w:spacing w:line="300" w:lineRule="auto"/>
        <w:rPr>
          <w:rFonts w:ascii="Arial" w:hAnsi="Arial" w:cs="Arial"/>
        </w:rPr>
      </w:pPr>
    </w:p>
    <w:p w14:paraId="4EF1F98D" w14:textId="77777777" w:rsidR="001F4B7C" w:rsidRPr="008479B4" w:rsidRDefault="001F4B7C" w:rsidP="008479B4">
      <w:pPr>
        <w:spacing w:line="300" w:lineRule="auto"/>
        <w:ind w:left="1080"/>
        <w:rPr>
          <w:rFonts w:ascii="Arial" w:hAnsi="Arial" w:cs="Arial"/>
        </w:rPr>
      </w:pPr>
      <w:r w:rsidRPr="008479B4">
        <w:rPr>
          <w:rFonts w:ascii="Arial" w:hAnsi="Arial" w:cs="Arial"/>
        </w:rPr>
        <w:t>While we would seek to be guided by the contractor about the specific details of the work, based on their expertise, the key elements are to:</w:t>
      </w:r>
    </w:p>
    <w:p w14:paraId="33FF6B6B" w14:textId="77777777" w:rsidR="001F4B7C" w:rsidRPr="008479B4" w:rsidRDefault="001F4B7C" w:rsidP="001F4B7C">
      <w:pPr>
        <w:spacing w:line="300" w:lineRule="auto"/>
        <w:rPr>
          <w:rFonts w:ascii="Arial" w:hAnsi="Arial" w:cs="Arial"/>
        </w:rPr>
      </w:pPr>
    </w:p>
    <w:p w14:paraId="68C8AF80" w14:textId="77777777" w:rsidR="001F4B7C" w:rsidRPr="008479B4" w:rsidRDefault="001F4B7C" w:rsidP="00E81E7A">
      <w:pPr>
        <w:pStyle w:val="ListParagraph"/>
        <w:numPr>
          <w:ilvl w:val="0"/>
          <w:numId w:val="15"/>
        </w:numPr>
        <w:spacing w:line="300" w:lineRule="auto"/>
        <w:rPr>
          <w:rFonts w:ascii="Arial" w:hAnsi="Arial" w:cs="Arial"/>
        </w:rPr>
      </w:pPr>
      <w:r w:rsidRPr="008479B4">
        <w:rPr>
          <w:rFonts w:ascii="Arial" w:hAnsi="Arial" w:cs="Arial"/>
        </w:rPr>
        <w:t xml:space="preserve">Identify and recruit focus groups of </w:t>
      </w:r>
    </w:p>
    <w:p w14:paraId="7601B436" w14:textId="6B50FB47" w:rsidR="001F4B7C" w:rsidRPr="008479B4" w:rsidRDefault="001F4B7C" w:rsidP="00E81E7A">
      <w:pPr>
        <w:pStyle w:val="ListParagraph"/>
        <w:numPr>
          <w:ilvl w:val="1"/>
          <w:numId w:val="15"/>
        </w:numPr>
        <w:spacing w:line="300" w:lineRule="auto"/>
        <w:rPr>
          <w:rFonts w:ascii="Arial" w:hAnsi="Arial" w:cs="Arial"/>
        </w:rPr>
      </w:pPr>
      <w:r w:rsidRPr="008479B4">
        <w:rPr>
          <w:rFonts w:ascii="Arial" w:hAnsi="Arial" w:cs="Arial"/>
        </w:rPr>
        <w:t xml:space="preserve">children in primary and secondary education (Key stage 1 to Post-16 education) who represent a diverse range of backgrounds and experiences, ideally with a geographical spread across England. </w:t>
      </w:r>
    </w:p>
    <w:p w14:paraId="3A7EB89D" w14:textId="74FE620D" w:rsidR="00AE54FD" w:rsidRPr="008479B4" w:rsidRDefault="00AE54FD" w:rsidP="00AE54FD">
      <w:pPr>
        <w:pStyle w:val="ListParagraph"/>
        <w:numPr>
          <w:ilvl w:val="1"/>
          <w:numId w:val="15"/>
        </w:numPr>
        <w:spacing w:line="300" w:lineRule="auto"/>
        <w:rPr>
          <w:rFonts w:ascii="Arial" w:hAnsi="Arial" w:cs="Arial"/>
        </w:rPr>
      </w:pPr>
      <w:r w:rsidRPr="008479B4">
        <w:rPr>
          <w:rFonts w:ascii="Arial" w:hAnsi="Arial" w:cs="Arial"/>
        </w:rPr>
        <w:t xml:space="preserve">‘seldom heard’ </w:t>
      </w:r>
      <w:r w:rsidR="001F4B7C" w:rsidRPr="008479B4">
        <w:rPr>
          <w:rFonts w:ascii="Arial" w:hAnsi="Arial" w:cs="Arial"/>
        </w:rPr>
        <w:t xml:space="preserve">children and young people who may be underrepresented in the evidence base. </w:t>
      </w:r>
      <w:r w:rsidRPr="008479B4">
        <w:rPr>
          <w:rFonts w:ascii="Arial" w:hAnsi="Arial" w:cs="Arial"/>
        </w:rPr>
        <w:t xml:space="preserve">This group could include representation from </w:t>
      </w:r>
    </w:p>
    <w:p w14:paraId="2A7D2B8A"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children and young people who are young carer’s, who have been excluded (Permanently and Multi-Fixed) or who are home-schooled because there is no other appropriate alternative option available</w:t>
      </w:r>
    </w:p>
    <w:p w14:paraId="1EFC1212" w14:textId="77777777" w:rsidR="00AE54FD" w:rsidRPr="008479B4" w:rsidRDefault="00AE54FD" w:rsidP="00AE54FD">
      <w:pPr>
        <w:pStyle w:val="ListParagraph"/>
        <w:numPr>
          <w:ilvl w:val="2"/>
          <w:numId w:val="15"/>
        </w:numPr>
        <w:spacing w:line="300" w:lineRule="auto"/>
        <w:rPr>
          <w:rFonts w:ascii="Arial" w:hAnsi="Arial" w:cs="Arial"/>
        </w:rPr>
      </w:pPr>
      <w:r w:rsidRPr="008479B4">
        <w:rPr>
          <w:rFonts w:ascii="Arial" w:hAnsi="Arial" w:cs="Arial"/>
        </w:rPr>
        <w:t xml:space="preserve">children and young people with SEND, with ACE’s (including traumatised children, criminally exploited children) or who have chronic physical illnesses </w:t>
      </w:r>
    </w:p>
    <w:p w14:paraId="6D0A0F96" w14:textId="77777777" w:rsidR="00AE54FD" w:rsidRPr="008479B4" w:rsidRDefault="00AE54FD" w:rsidP="00AE54FD">
      <w:pPr>
        <w:spacing w:line="300" w:lineRule="auto"/>
        <w:rPr>
          <w:rFonts w:ascii="Arial" w:hAnsi="Arial" w:cs="Arial"/>
        </w:rPr>
      </w:pPr>
    </w:p>
    <w:p w14:paraId="3A6B7F58" w14:textId="5E047BB1" w:rsidR="001F4B7C" w:rsidRPr="008479B4" w:rsidRDefault="001F4B7C" w:rsidP="008479B4">
      <w:pPr>
        <w:spacing w:line="300" w:lineRule="auto"/>
        <w:ind w:left="720"/>
        <w:rPr>
          <w:rFonts w:ascii="Arial" w:hAnsi="Arial" w:cs="Arial"/>
        </w:rPr>
      </w:pPr>
      <w:r w:rsidRPr="008479B4">
        <w:rPr>
          <w:rFonts w:ascii="Arial" w:hAnsi="Arial" w:cs="Arial"/>
        </w:rPr>
        <w:t>The scope of the guideline notes that specific consideration will be given to children:</w:t>
      </w:r>
    </w:p>
    <w:p w14:paraId="49011308" w14:textId="77777777" w:rsidR="001F4B7C" w:rsidRPr="008479B4" w:rsidRDefault="001F4B7C" w:rsidP="00AE54FD">
      <w:pPr>
        <w:pStyle w:val="ListParagraph"/>
        <w:numPr>
          <w:ilvl w:val="1"/>
          <w:numId w:val="15"/>
        </w:numPr>
        <w:spacing w:line="300" w:lineRule="auto"/>
        <w:rPr>
          <w:rFonts w:ascii="Arial" w:hAnsi="Arial" w:cs="Arial"/>
        </w:rPr>
      </w:pPr>
      <w:r w:rsidRPr="008479B4">
        <w:rPr>
          <w:rFonts w:ascii="Arial" w:hAnsi="Arial" w:cs="Arial"/>
        </w:rPr>
        <w:t>with SEND</w:t>
      </w:r>
    </w:p>
    <w:p w14:paraId="4943FF5C" w14:textId="1246CF8A"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may be absent from lessons regularly (for example, those with long term physical conditions)</w:t>
      </w:r>
    </w:p>
    <w:p w14:paraId="50A84403" w14:textId="1D860BC7" w:rsidR="001F4B7C" w:rsidRPr="008479B4" w:rsidRDefault="000A2C2C" w:rsidP="00AE54FD">
      <w:pPr>
        <w:pStyle w:val="ListParagraph"/>
        <w:numPr>
          <w:ilvl w:val="1"/>
          <w:numId w:val="15"/>
        </w:numPr>
        <w:spacing w:line="300" w:lineRule="auto"/>
        <w:rPr>
          <w:rFonts w:ascii="Arial" w:hAnsi="Arial" w:cs="Arial"/>
        </w:rPr>
      </w:pPr>
      <w:r w:rsidRPr="008479B4">
        <w:rPr>
          <w:rFonts w:ascii="Arial" w:hAnsi="Arial" w:cs="Arial"/>
        </w:rPr>
        <w:t xml:space="preserve">who </w:t>
      </w:r>
      <w:r w:rsidR="001F4B7C" w:rsidRPr="008479B4">
        <w:rPr>
          <w:rFonts w:ascii="Arial" w:hAnsi="Arial" w:cs="Arial"/>
        </w:rPr>
        <w:t>are excluded (on a permanent or temporary basis)</w:t>
      </w:r>
    </w:p>
    <w:p w14:paraId="3F3D37EB" w14:textId="77777777" w:rsidR="00AE54FD" w:rsidRPr="008479B4" w:rsidRDefault="00AE54FD" w:rsidP="00AE54FD">
      <w:pPr>
        <w:spacing w:line="300" w:lineRule="auto"/>
        <w:rPr>
          <w:rFonts w:ascii="Arial" w:hAnsi="Arial" w:cs="Arial"/>
        </w:rPr>
      </w:pPr>
    </w:p>
    <w:p w14:paraId="62460DE4" w14:textId="77777777" w:rsidR="001F4B7C" w:rsidRPr="008479B4" w:rsidRDefault="001F4B7C" w:rsidP="008479B4">
      <w:pPr>
        <w:pStyle w:val="ListParagraph"/>
        <w:numPr>
          <w:ilvl w:val="0"/>
          <w:numId w:val="15"/>
        </w:numPr>
        <w:spacing w:line="300" w:lineRule="auto"/>
        <w:rPr>
          <w:rFonts w:ascii="Arial" w:hAnsi="Arial" w:cs="Arial"/>
        </w:rPr>
      </w:pPr>
      <w:r w:rsidRPr="008479B4">
        <w:rPr>
          <w:rFonts w:ascii="Arial" w:hAnsi="Arial" w:cs="Arial"/>
        </w:rPr>
        <w:t>The number of children to participate is not specified and we would leave that for your deliberation, guided by your experience. Previous groups in NICE guidelines have varied from 5 – 20, which may depend in part on the needs of the particular group and also on possible difficulties in recruitment.</w:t>
      </w:r>
    </w:p>
    <w:p w14:paraId="348FC5C3" w14:textId="77777777" w:rsidR="001F4B7C" w:rsidRPr="008479B4" w:rsidRDefault="001F4B7C" w:rsidP="001F4B7C">
      <w:pPr>
        <w:spacing w:line="300" w:lineRule="auto"/>
        <w:rPr>
          <w:rFonts w:ascii="Arial" w:hAnsi="Arial" w:cs="Arial"/>
        </w:rPr>
      </w:pPr>
    </w:p>
    <w:p w14:paraId="0AA28CD4"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Detailed tasks</w:t>
      </w:r>
    </w:p>
    <w:p w14:paraId="19016354" w14:textId="77777777" w:rsidR="001F4B7C" w:rsidRPr="008479B4" w:rsidRDefault="001F4B7C" w:rsidP="001F4B7C">
      <w:pPr>
        <w:spacing w:line="300" w:lineRule="auto"/>
        <w:rPr>
          <w:rFonts w:ascii="Arial" w:hAnsi="Arial" w:cs="Arial"/>
        </w:rPr>
      </w:pPr>
    </w:p>
    <w:p w14:paraId="654C5DD6"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The Contractor to organise day, time and venue of the focus groups. Ensure that meetings will be convenient for children and young people (e.g. not on school days during term time).</w:t>
      </w:r>
    </w:p>
    <w:p w14:paraId="3DB8D02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Plan, prepare and facilitate a number of face-to-face focus group meetings covering each population group above detailing how the groups will be stratified by age / key stage.</w:t>
      </w:r>
    </w:p>
    <w:p w14:paraId="76165A35"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lastRenderedPageBreak/>
        <w:t xml:space="preserve">Groups to be facilitated by the contractor </w:t>
      </w:r>
    </w:p>
    <w:p w14:paraId="528F8EA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structure the focus groups in an age-appropriate and sensitive way and ensure the groups are supportive, using age-appropriate material</w:t>
      </w:r>
    </w:p>
    <w:p w14:paraId="685F7533"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provide a detailed methodology that would be used to recruit and conduct the focus group. To note, the methodology needs to be agreed and quality assured by NICE. The methodology will be published as part of the appendices of the guideline</w:t>
      </w:r>
    </w:p>
    <w:p w14:paraId="3120270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seek advice on ethical approval and where necessary to obtain the relevant ethical approval from a recognised ethics committee</w:t>
      </w:r>
    </w:p>
    <w:p w14:paraId="3985266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Provide the results in a report that could be presented to the guideline committee and added into the final guideline as an appendix.</w:t>
      </w:r>
    </w:p>
    <w:p w14:paraId="441F43D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all facilitators have current DBS checks.</w:t>
      </w:r>
    </w:p>
    <w:p w14:paraId="7E7A63B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Ensure that arrangements are in place for children who may require additional support, including support for the potential emotional impact of participation.</w:t>
      </w:r>
    </w:p>
    <w:p w14:paraId="384FA6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appropriate payments for participation to children.</w:t>
      </w:r>
    </w:p>
    <w:p w14:paraId="62B8A889"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consider how to ensure children might benefit from taking part in the focus group, for example learning new skills through their participation.</w:t>
      </w:r>
    </w:p>
    <w:p w14:paraId="61266A22"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Contractor/facilitator to arrange to feedback the results to the focus group participants.</w:t>
      </w:r>
    </w:p>
    <w:p w14:paraId="19C2767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attend PHAC meetings (approximately 2-3) and provide a brief presentation of the focus group themes and discussions.</w:t>
      </w:r>
    </w:p>
    <w:p w14:paraId="54468998"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Attendance at project meetings with the contractor. To be held at NICE offices in London or Manchester.</w:t>
      </w:r>
    </w:p>
    <w:p w14:paraId="31195D11"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Contractor to ensure adherence to NICE’s confidentiality requirements.</w:t>
      </w:r>
    </w:p>
    <w:p w14:paraId="35142EA4"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Contractor to comply with NICE’s policy on </w:t>
      </w:r>
      <w:hyperlink r:id="rId14" w:history="1">
        <w:r w:rsidRPr="008479B4">
          <w:rPr>
            <w:rStyle w:val="Hyperlink"/>
            <w:rFonts w:ascii="Arial" w:hAnsi="Arial" w:cs="Arial"/>
          </w:rPr>
          <w:t>Declaring and Managing Interests for Advisory Committees</w:t>
        </w:r>
      </w:hyperlink>
      <w:r w:rsidRPr="008479B4">
        <w:rPr>
          <w:rFonts w:ascii="Arial" w:hAnsi="Arial" w:cs="Arial"/>
        </w:rPr>
        <w:t>. A standard form will be supplied.</w:t>
      </w:r>
    </w:p>
    <w:p w14:paraId="7246BE0A" w14:textId="61DED934" w:rsidR="003D134A"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Any publications based on the focus group findings to be authorised by NICE</w:t>
      </w:r>
    </w:p>
    <w:p w14:paraId="3D3F8438" w14:textId="4B6DF122" w:rsidR="003D134A" w:rsidRPr="008479B4" w:rsidRDefault="003D134A" w:rsidP="003D134A">
      <w:pPr>
        <w:spacing w:line="300" w:lineRule="auto"/>
        <w:rPr>
          <w:rFonts w:ascii="Arial" w:hAnsi="Arial" w:cs="Arial"/>
        </w:rPr>
      </w:pPr>
    </w:p>
    <w:p w14:paraId="041BB5AB" w14:textId="770F3C63" w:rsidR="001F4B7C" w:rsidRPr="008479B4" w:rsidRDefault="001F4B7C" w:rsidP="008479B4">
      <w:pPr>
        <w:spacing w:line="300" w:lineRule="auto"/>
        <w:ind w:left="1080"/>
        <w:rPr>
          <w:rFonts w:ascii="Arial" w:hAnsi="Arial" w:cs="Arial"/>
        </w:rPr>
      </w:pPr>
      <w:r w:rsidRPr="008479B4">
        <w:rPr>
          <w:rFonts w:ascii="Arial" w:hAnsi="Arial" w:cs="Arial"/>
        </w:rPr>
        <w:t xml:space="preserve">The work would need to be completed by </w:t>
      </w:r>
      <w:r w:rsidR="00485104" w:rsidRPr="00485104">
        <w:rPr>
          <w:rFonts w:ascii="Arial" w:hAnsi="Arial" w:cs="Arial"/>
          <w:color w:val="FF0000"/>
        </w:rPr>
        <w:t>[</w:t>
      </w:r>
      <w:r w:rsidR="00485104">
        <w:rPr>
          <w:rFonts w:ascii="Arial" w:hAnsi="Arial" w:cs="Arial"/>
          <w:color w:val="FF0000"/>
        </w:rPr>
        <w:t>t</w:t>
      </w:r>
      <w:r w:rsidR="00485104" w:rsidRPr="00485104">
        <w:rPr>
          <w:rFonts w:ascii="Arial" w:hAnsi="Arial" w:cs="Arial"/>
          <w:color w:val="FF0000"/>
        </w:rPr>
        <w:t>o be confirmed]</w:t>
      </w:r>
      <w:r w:rsidRPr="008479B4">
        <w:rPr>
          <w:rFonts w:ascii="Arial" w:hAnsi="Arial" w:cs="Arial"/>
        </w:rPr>
        <w:t>, to fit into the Guideline timeline.</w:t>
      </w:r>
    </w:p>
    <w:p w14:paraId="1A89800B" w14:textId="77777777" w:rsidR="003D134A" w:rsidRPr="008479B4" w:rsidRDefault="003D134A" w:rsidP="001F4B7C">
      <w:pPr>
        <w:spacing w:line="300" w:lineRule="auto"/>
        <w:rPr>
          <w:rFonts w:ascii="Arial" w:hAnsi="Arial" w:cs="Arial"/>
        </w:rPr>
      </w:pPr>
    </w:p>
    <w:p w14:paraId="624B1D2C" w14:textId="77777777" w:rsidR="001F4B7C" w:rsidRPr="008479B4" w:rsidRDefault="001F4B7C" w:rsidP="008479B4">
      <w:pPr>
        <w:spacing w:line="300" w:lineRule="auto"/>
        <w:ind w:left="360" w:firstLine="720"/>
        <w:rPr>
          <w:rFonts w:ascii="Arial" w:hAnsi="Arial" w:cs="Arial"/>
          <w:b/>
        </w:rPr>
      </w:pPr>
      <w:r w:rsidRPr="008479B4">
        <w:rPr>
          <w:rFonts w:ascii="Arial" w:hAnsi="Arial" w:cs="Arial"/>
          <w:b/>
        </w:rPr>
        <w:t xml:space="preserve">Outputs: </w:t>
      </w:r>
    </w:p>
    <w:p w14:paraId="6FAB27E9" w14:textId="2448DF31" w:rsidR="00DD5AF9" w:rsidRPr="008479B4" w:rsidRDefault="001F4B7C" w:rsidP="008479B4">
      <w:pPr>
        <w:spacing w:line="300" w:lineRule="auto"/>
        <w:ind w:left="1080"/>
        <w:rPr>
          <w:rFonts w:ascii="Arial" w:hAnsi="Arial" w:cs="Arial"/>
        </w:rPr>
      </w:pPr>
      <w:r w:rsidRPr="008479B4">
        <w:rPr>
          <w:rFonts w:ascii="Arial" w:hAnsi="Arial" w:cs="Arial"/>
        </w:rPr>
        <w:t xml:space="preserve">These should include a written report, with a draft supplied by </w:t>
      </w:r>
      <w:r w:rsidR="00485104" w:rsidRPr="00485104">
        <w:rPr>
          <w:rFonts w:ascii="Arial" w:hAnsi="Arial" w:cs="Arial"/>
          <w:color w:val="FF0000"/>
        </w:rPr>
        <w:t>[</w:t>
      </w:r>
      <w:r w:rsidR="00485104">
        <w:rPr>
          <w:rFonts w:ascii="Arial" w:hAnsi="Arial" w:cs="Arial"/>
          <w:color w:val="FF0000"/>
        </w:rPr>
        <w:t>t</w:t>
      </w:r>
      <w:r w:rsidR="00485104" w:rsidRPr="00485104">
        <w:rPr>
          <w:rFonts w:ascii="Arial" w:hAnsi="Arial" w:cs="Arial"/>
          <w:color w:val="FF0000"/>
        </w:rPr>
        <w:t>o be confirmed]</w:t>
      </w:r>
      <w:r w:rsidR="00DD5AF9" w:rsidRPr="008479B4">
        <w:rPr>
          <w:rFonts w:ascii="Arial" w:hAnsi="Arial" w:cs="Arial"/>
        </w:rPr>
        <w:t xml:space="preserve"> </w:t>
      </w:r>
      <w:r w:rsidRPr="008479B4">
        <w:rPr>
          <w:rFonts w:ascii="Arial" w:hAnsi="Arial" w:cs="Arial"/>
        </w:rPr>
        <w:t xml:space="preserve">and a final draft by </w:t>
      </w:r>
      <w:r w:rsidR="00485104" w:rsidRPr="00485104">
        <w:rPr>
          <w:rFonts w:ascii="Arial" w:hAnsi="Arial" w:cs="Arial"/>
          <w:color w:val="FF0000"/>
        </w:rPr>
        <w:t>[</w:t>
      </w:r>
      <w:r w:rsidR="00485104">
        <w:rPr>
          <w:rFonts w:ascii="Arial" w:hAnsi="Arial" w:cs="Arial"/>
          <w:color w:val="FF0000"/>
        </w:rPr>
        <w:t>t</w:t>
      </w:r>
      <w:r w:rsidR="00485104" w:rsidRPr="00485104">
        <w:rPr>
          <w:rFonts w:ascii="Arial" w:hAnsi="Arial" w:cs="Arial"/>
          <w:color w:val="FF0000"/>
        </w:rPr>
        <w:t>o be confirmed]</w:t>
      </w:r>
    </w:p>
    <w:p w14:paraId="35E36C9A" w14:textId="77777777" w:rsidR="00DD5AF9" w:rsidRPr="008479B4" w:rsidRDefault="00DD5AF9" w:rsidP="001F4B7C">
      <w:pPr>
        <w:spacing w:line="300" w:lineRule="auto"/>
        <w:rPr>
          <w:rFonts w:ascii="Arial" w:hAnsi="Arial" w:cs="Arial"/>
        </w:rPr>
      </w:pPr>
    </w:p>
    <w:p w14:paraId="1DCBE41F" w14:textId="1426F721" w:rsidR="001F4B7C" w:rsidRPr="008479B4" w:rsidRDefault="001F4B7C" w:rsidP="008479B4">
      <w:pPr>
        <w:spacing w:line="300" w:lineRule="auto"/>
        <w:ind w:left="360" w:firstLine="720"/>
        <w:rPr>
          <w:rFonts w:ascii="Arial" w:hAnsi="Arial" w:cs="Arial"/>
        </w:rPr>
      </w:pPr>
      <w:r w:rsidRPr="008479B4">
        <w:rPr>
          <w:rFonts w:ascii="Arial" w:hAnsi="Arial" w:cs="Arial"/>
        </w:rPr>
        <w:t xml:space="preserve">Final report to include: </w:t>
      </w:r>
    </w:p>
    <w:p w14:paraId="31FB3907"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aims of the project and issues addressed</w:t>
      </w:r>
    </w:p>
    <w:p w14:paraId="0DC78B20" w14:textId="77777777" w:rsidR="001F4B7C" w:rsidRPr="008479B4" w:rsidRDefault="001F4B7C" w:rsidP="00E81E7A">
      <w:pPr>
        <w:pStyle w:val="ListParagraph"/>
        <w:numPr>
          <w:ilvl w:val="0"/>
          <w:numId w:val="16"/>
        </w:numPr>
        <w:spacing w:line="300" w:lineRule="auto"/>
        <w:rPr>
          <w:rFonts w:ascii="Arial" w:hAnsi="Arial" w:cs="Arial"/>
        </w:rPr>
      </w:pPr>
      <w:r w:rsidRPr="008479B4">
        <w:rPr>
          <w:rFonts w:ascii="Arial" w:hAnsi="Arial" w:cs="Arial"/>
        </w:rPr>
        <w:t xml:space="preserve">methodology including the methods used to recruit participants, the running of the groups, the programme of activities, methods used for identifying and recording issues raised and discussed, basic demographic information about participants (including age, gender, ethnicity and geographic area) </w:t>
      </w:r>
    </w:p>
    <w:p w14:paraId="3B310C56" w14:textId="77777777" w:rsidR="001F4B7C" w:rsidRPr="00C306F4" w:rsidRDefault="001F4B7C" w:rsidP="00E81E7A">
      <w:pPr>
        <w:pStyle w:val="ListParagraph"/>
        <w:numPr>
          <w:ilvl w:val="0"/>
          <w:numId w:val="16"/>
        </w:numPr>
        <w:spacing w:line="300" w:lineRule="auto"/>
        <w:rPr>
          <w:rFonts w:ascii="Arial" w:hAnsi="Arial" w:cs="Arial"/>
          <w:sz w:val="22"/>
          <w:szCs w:val="22"/>
        </w:rPr>
      </w:pPr>
      <w:r w:rsidRPr="008479B4">
        <w:rPr>
          <w:rFonts w:ascii="Arial" w:hAnsi="Arial" w:cs="Arial"/>
        </w:rPr>
        <w:t>findings and conclusion.</w:t>
      </w:r>
    </w:p>
    <w:p w14:paraId="63B3248B" w14:textId="77777777" w:rsidR="001F4B7C" w:rsidRDefault="001F4B7C" w:rsidP="001F4B7C">
      <w:pPr>
        <w:spacing w:line="300" w:lineRule="auto"/>
        <w:rPr>
          <w:rFonts w:ascii="Arial" w:hAnsi="Arial" w:cs="Arial"/>
          <w:sz w:val="22"/>
          <w:szCs w:val="22"/>
        </w:rPr>
      </w:pPr>
    </w:p>
    <w:p w14:paraId="6A8DD883" w14:textId="77777777" w:rsidR="001F4B7C" w:rsidRPr="000B2FCE" w:rsidRDefault="001F4B7C" w:rsidP="001F4B7C">
      <w:pPr>
        <w:spacing w:line="300" w:lineRule="auto"/>
        <w:rPr>
          <w:rFonts w:ascii="Arial" w:hAnsi="Arial" w:cs="Arial"/>
          <w:sz w:val="22"/>
          <w:szCs w:val="22"/>
        </w:rPr>
      </w:pPr>
    </w:p>
    <w:p w14:paraId="03132C6A" w14:textId="77777777" w:rsidR="001F4B7C" w:rsidRDefault="001F4B7C" w:rsidP="001F4B7C">
      <w:pPr>
        <w:spacing w:line="300" w:lineRule="auto"/>
        <w:rPr>
          <w:rFonts w:ascii="Arial" w:hAnsi="Arial" w:cs="Arial"/>
          <w:sz w:val="22"/>
          <w:szCs w:val="22"/>
        </w:rPr>
      </w:pPr>
    </w:p>
    <w:p w14:paraId="75809F3C" w14:textId="475B83F6" w:rsidR="001F4B7C" w:rsidRDefault="001F4B7C" w:rsidP="001F4B7C">
      <w:pPr>
        <w:spacing w:line="300" w:lineRule="auto"/>
        <w:jc w:val="both"/>
        <w:rPr>
          <w:rFonts w:ascii="Arial" w:hAnsi="Arial" w:cs="Arial"/>
          <w:sz w:val="22"/>
          <w:szCs w:val="22"/>
        </w:rPr>
      </w:pPr>
    </w:p>
    <w:p w14:paraId="30C79340" w14:textId="77777777" w:rsidR="00AE54FD" w:rsidRDefault="00AE54FD" w:rsidP="001F4B7C">
      <w:pPr>
        <w:spacing w:line="300" w:lineRule="auto"/>
        <w:jc w:val="both"/>
        <w:rPr>
          <w:rFonts w:ascii="Arial" w:hAnsi="Arial" w:cs="Arial"/>
          <w:sz w:val="22"/>
          <w:szCs w:val="22"/>
        </w:rPr>
        <w:sectPr w:rsidR="00AE54FD" w:rsidSect="001F4B7C">
          <w:pgSz w:w="11906" w:h="16838"/>
          <w:pgMar w:top="1440" w:right="1440" w:bottom="1440" w:left="1440" w:header="708" w:footer="448" w:gutter="0"/>
          <w:cols w:space="708"/>
          <w:docGrid w:linePitch="360"/>
        </w:sectPr>
      </w:pPr>
    </w:p>
    <w:p w14:paraId="753AD0F5" w14:textId="0FC4859C" w:rsidR="00E81E7A" w:rsidRDefault="00E81E7A" w:rsidP="001F4B7C">
      <w:pPr>
        <w:spacing w:line="300" w:lineRule="auto"/>
        <w:jc w:val="both"/>
        <w:rPr>
          <w:rFonts w:ascii="Arial" w:hAnsi="Arial" w:cs="Arial"/>
          <w:sz w:val="22"/>
          <w:szCs w:val="22"/>
        </w:rPr>
      </w:pPr>
      <w:r>
        <w:rPr>
          <w:rFonts w:ascii="Arial" w:hAnsi="Arial" w:cs="Arial"/>
          <w:sz w:val="22"/>
          <w:szCs w:val="22"/>
        </w:rPr>
        <w:lastRenderedPageBreak/>
        <w:t>Appendix A</w:t>
      </w:r>
    </w:p>
    <w:p w14:paraId="190322CC" w14:textId="77777777" w:rsidR="00E81E7A" w:rsidRDefault="00E81E7A" w:rsidP="00E81E7A">
      <w:pPr>
        <w:pStyle w:val="Title2"/>
      </w:pPr>
      <w:r>
        <w:t>NATIONAL INSTITUTE FOR HEALTH AND CARE EXCELLENCE</w:t>
      </w:r>
    </w:p>
    <w:p w14:paraId="285AB2D8" w14:textId="77777777" w:rsidR="00E81E7A" w:rsidRDefault="00E81E7A" w:rsidP="00E81E7A">
      <w:pPr>
        <w:pStyle w:val="Title1"/>
      </w:pPr>
      <w:r>
        <w:t xml:space="preserve">Guideline scope </w:t>
      </w:r>
    </w:p>
    <w:p w14:paraId="3A8BCDEE" w14:textId="77777777" w:rsidR="00E81E7A" w:rsidRDefault="00E81E7A" w:rsidP="00E81E7A">
      <w:pPr>
        <w:pStyle w:val="Title1"/>
      </w:pPr>
      <w:r w:rsidRPr="002901E4">
        <w:t>Social</w:t>
      </w:r>
      <w:r>
        <w:t>,</w:t>
      </w:r>
      <w:r w:rsidRPr="002901E4">
        <w:t xml:space="preserve"> </w:t>
      </w:r>
      <w:r>
        <w:t>e</w:t>
      </w:r>
      <w:r w:rsidRPr="002901E4">
        <w:t xml:space="preserve">motional </w:t>
      </w:r>
      <w:r>
        <w:t xml:space="preserve">and mental </w:t>
      </w:r>
      <w:r w:rsidRPr="002901E4">
        <w:t>wellbeing in primary and secondary education</w:t>
      </w:r>
    </w:p>
    <w:p w14:paraId="2067E58D" w14:textId="77777777" w:rsidR="00E81E7A" w:rsidRDefault="00E81E7A" w:rsidP="00E81E7A">
      <w:pPr>
        <w:pStyle w:val="NICEnormal"/>
      </w:pPr>
      <w:r>
        <w:t xml:space="preserve">This guideline will update and replace NICE guidelines on </w:t>
      </w:r>
      <w:hyperlink r:id="rId15"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 xml:space="preserve">motional </w:t>
        </w:r>
        <w:r>
          <w:rPr>
            <w:rStyle w:val="Hyperlink"/>
            <w:rFonts w:eastAsiaTheme="minorHAnsi"/>
          </w:rPr>
          <w:t>w</w:t>
        </w:r>
        <w:r w:rsidRPr="0011679F">
          <w:rPr>
            <w:rStyle w:val="Hyperlink"/>
            <w:rFonts w:eastAsiaTheme="minorHAnsi"/>
          </w:rPr>
          <w:t>ellbeing in primary education (PH12)</w:t>
        </w:r>
      </w:hyperlink>
      <w:r w:rsidRPr="00F274A7">
        <w:t xml:space="preserve"> and </w:t>
      </w:r>
      <w:hyperlink r:id="rId16" w:history="1">
        <w:r>
          <w:rPr>
            <w:rStyle w:val="Hyperlink"/>
            <w:rFonts w:eastAsiaTheme="minorHAnsi"/>
          </w:rPr>
          <w:t>s</w:t>
        </w:r>
        <w:r w:rsidRPr="0011679F">
          <w:rPr>
            <w:rStyle w:val="Hyperlink"/>
            <w:rFonts w:eastAsiaTheme="minorHAnsi"/>
          </w:rPr>
          <w:t xml:space="preserve">ocial and </w:t>
        </w:r>
        <w:r>
          <w:rPr>
            <w:rStyle w:val="Hyperlink"/>
            <w:rFonts w:eastAsiaTheme="minorHAnsi"/>
          </w:rPr>
          <w:t>e</w:t>
        </w:r>
        <w:r w:rsidRPr="0011679F">
          <w:rPr>
            <w:rStyle w:val="Hyperlink"/>
            <w:rFonts w:eastAsiaTheme="minorHAnsi"/>
          </w:rPr>
          <w:t>motional wellbeing in secondary education (PH20)</w:t>
        </w:r>
      </w:hyperlink>
      <w:r w:rsidRPr="00F274A7">
        <w:t xml:space="preserve">. </w:t>
      </w:r>
    </w:p>
    <w:p w14:paraId="4CDE0DA4" w14:textId="77777777" w:rsidR="00E81E7A" w:rsidRDefault="00E81E7A" w:rsidP="00E81E7A">
      <w:pPr>
        <w:pStyle w:val="NICEnormal"/>
      </w:pPr>
      <w:r w:rsidRPr="004A1E6F">
        <w:t>NICE worked with Public Health England to develop this scope.</w:t>
      </w:r>
      <w:r>
        <w:t xml:space="preserve"> </w:t>
      </w:r>
    </w:p>
    <w:p w14:paraId="7DBE27FD" w14:textId="77777777" w:rsidR="00E81E7A" w:rsidRDefault="00E81E7A" w:rsidP="00E81E7A">
      <w:pPr>
        <w:pStyle w:val="NICEnormal"/>
      </w:pPr>
      <w:r w:rsidRPr="00E82A45">
        <w:t xml:space="preserve">The guideline will be developed using the methods and processes outlined in </w:t>
      </w:r>
      <w:hyperlink r:id="rId17" w:history="1">
        <w:r>
          <w:rPr>
            <w:rStyle w:val="Hyperlink"/>
            <w:rFonts w:eastAsiaTheme="minorHAnsi"/>
          </w:rPr>
          <w:t>d</w:t>
        </w:r>
        <w:r w:rsidRPr="00FB72B7">
          <w:rPr>
            <w:rStyle w:val="Hyperlink"/>
            <w:rFonts w:eastAsiaTheme="minorHAnsi"/>
          </w:rPr>
          <w:t>eveloping NICE guidelines: the manua</w:t>
        </w:r>
        <w:r w:rsidRPr="004524D5">
          <w:rPr>
            <w:rStyle w:val="Hyperlink"/>
            <w:rFonts w:eastAsiaTheme="minorHAnsi"/>
          </w:rPr>
          <w:t>l</w:t>
        </w:r>
      </w:hyperlink>
      <w:r w:rsidRPr="00E82A45">
        <w:t xml:space="preserve">. </w:t>
      </w:r>
    </w:p>
    <w:p w14:paraId="031105D5" w14:textId="77777777" w:rsidR="00E81E7A" w:rsidRDefault="00E81E7A" w:rsidP="00E81E7A">
      <w:pPr>
        <w:pStyle w:val="Numberedheading1"/>
        <w:numPr>
          <w:ilvl w:val="0"/>
          <w:numId w:val="35"/>
        </w:numPr>
      </w:pPr>
      <w:r>
        <w:t>Why the update is needed</w:t>
      </w:r>
    </w:p>
    <w:p w14:paraId="3F1965AA" w14:textId="77777777" w:rsidR="00E81E7A" w:rsidRDefault="00E81E7A" w:rsidP="00E81E7A">
      <w:pPr>
        <w:pStyle w:val="NICEnormal"/>
      </w:pPr>
      <w:r w:rsidRPr="000151B5">
        <w:t xml:space="preserve">New evidence that could affect </w:t>
      </w:r>
      <w:r>
        <w:t xml:space="preserve">the </w:t>
      </w:r>
      <w:r w:rsidRPr="000151B5">
        <w:t xml:space="preserve">recommendations was identified through the surveillance process. </w:t>
      </w:r>
      <w:r>
        <w:t>NICE decided to combine</w:t>
      </w:r>
      <w:r w:rsidRPr="008E5325">
        <w:t xml:space="preserve"> the guidelines so that commonalities and differences between interventions for children </w:t>
      </w:r>
      <w:r>
        <w:t xml:space="preserve">and young people </w:t>
      </w:r>
      <w:r w:rsidRPr="008E5325">
        <w:t>at different ages and life stages (for example at puberty) can be addressed</w:t>
      </w:r>
      <w:r>
        <w:t>.</w:t>
      </w:r>
      <w:r w:rsidRPr="008E5325">
        <w:t xml:space="preserve"> </w:t>
      </w:r>
      <w:r w:rsidRPr="000151B5">
        <w:t xml:space="preserve">Full details are set out in the </w:t>
      </w:r>
      <w:hyperlink r:id="rId18" w:history="1">
        <w:r w:rsidRPr="00983BA8">
          <w:rPr>
            <w:rStyle w:val="Hyperlink"/>
            <w:rFonts w:eastAsiaTheme="minorHAnsi"/>
          </w:rPr>
          <w:t>surveillance review decision</w:t>
        </w:r>
      </w:hyperlink>
      <w:r>
        <w:t>.</w:t>
      </w:r>
    </w:p>
    <w:p w14:paraId="4C5E07D2" w14:textId="77777777" w:rsidR="00E81E7A" w:rsidRDefault="00E81E7A" w:rsidP="00E81E7A">
      <w:pPr>
        <w:pStyle w:val="NICEnormal"/>
      </w:pPr>
      <w:r>
        <w:t xml:space="preserve">Social and emotional learning includes interrelated cognitive, communication, emotional and behavioural skills. These can be associated with better health and mental wellbeing outcomes and educational achievement. </w:t>
      </w:r>
    </w:p>
    <w:p w14:paraId="4E5EE4B2" w14:textId="77777777" w:rsidR="00E81E7A" w:rsidRDefault="00E81E7A" w:rsidP="00E81E7A">
      <w:pPr>
        <w:pStyle w:val="NICEnormal"/>
      </w:pPr>
      <w:r>
        <w:t xml:space="preserve">Mental health is a dynamic state of mental wellbeing, in which a person is able to develop their potential, work productively and creatively, build strong and positive relationships with others and contribute to their community. It encompasses psychological, social and emotional wellbeing. </w:t>
      </w:r>
    </w:p>
    <w:p w14:paraId="29785F9A" w14:textId="77777777" w:rsidR="00E81E7A" w:rsidRDefault="00E81E7A" w:rsidP="00E81E7A">
      <w:pPr>
        <w:pStyle w:val="NICEnormal"/>
      </w:pPr>
      <w:r>
        <w:t xml:space="preserve">Primary and secondary schools help children and young people learn social and emotional skills through both the taught and wider curriculum (such as activities </w:t>
      </w:r>
      <w:r>
        <w:lastRenderedPageBreak/>
        <w:t>outside the classroom). Schools can provide the supportive, caring and nurturing environment that supports positive social, emotional and mental wellbeing. They are also key settings in which to identify and provide early intervention for children and young people at increased risk of mental ill health.</w:t>
      </w:r>
    </w:p>
    <w:p w14:paraId="09F84FBF" w14:textId="77777777" w:rsidR="00E81E7A" w:rsidRDefault="00E81E7A" w:rsidP="00E81E7A">
      <w:pPr>
        <w:pStyle w:val="Heading3"/>
      </w:pPr>
      <w:r>
        <w:t>Key facts and figures</w:t>
      </w:r>
    </w:p>
    <w:p w14:paraId="1617F9BA" w14:textId="77777777" w:rsidR="00E81E7A" w:rsidRPr="000A2C2C" w:rsidRDefault="00E81E7A" w:rsidP="00E81E7A">
      <w:pPr>
        <w:pStyle w:val="Heading4"/>
        <w:keepLines w:val="0"/>
        <w:numPr>
          <w:ilvl w:val="3"/>
          <w:numId w:val="35"/>
        </w:numPr>
        <w:spacing w:before="240" w:after="60" w:line="360" w:lineRule="auto"/>
        <w:rPr>
          <w:rFonts w:ascii="Arial" w:hAnsi="Arial" w:cs="Arial"/>
          <w:b/>
          <w:bCs/>
          <w:color w:val="auto"/>
        </w:rPr>
      </w:pPr>
      <w:r w:rsidRPr="000A2C2C">
        <w:rPr>
          <w:rFonts w:ascii="Arial" w:hAnsi="Arial" w:cs="Arial"/>
          <w:b/>
          <w:bCs/>
          <w:color w:val="auto"/>
        </w:rPr>
        <w:t>General wellbeing</w:t>
      </w:r>
    </w:p>
    <w:p w14:paraId="30D415E9" w14:textId="77777777" w:rsidR="00E81E7A" w:rsidRDefault="00E81E7A" w:rsidP="00E81E7A">
      <w:pPr>
        <w:pStyle w:val="Bulletleft1"/>
        <w:tabs>
          <w:tab w:val="clear" w:pos="360"/>
          <w:tab w:val="num" w:pos="284"/>
        </w:tabs>
        <w:ind w:left="284" w:hanging="284"/>
      </w:pPr>
      <w:r>
        <w:t>In an average class of 30 15-year-old students: 10 are likely to have separated parents, 7 to have been bullied, 6 to be self-harming and 1 to have experienced the death of a parent (</w:t>
      </w:r>
      <w:hyperlink r:id="rId19" w:history="1">
        <w:r w:rsidRPr="00F90CB0">
          <w:rPr>
            <w:rStyle w:val="Hyperlink"/>
            <w:rFonts w:eastAsiaTheme="minorHAnsi"/>
          </w:rPr>
          <w:t>Promoting children and young people’s emotional health and wellbeing, Public Health England</w:t>
        </w:r>
      </w:hyperlink>
      <w:r>
        <w:t>).</w:t>
      </w:r>
    </w:p>
    <w:p w14:paraId="53594E1B" w14:textId="77777777" w:rsidR="00E81E7A" w:rsidRDefault="00E81E7A" w:rsidP="00E81E7A">
      <w:pPr>
        <w:pStyle w:val="Bulletleft1"/>
        <w:tabs>
          <w:tab w:val="clear" w:pos="360"/>
          <w:tab w:val="num" w:pos="284"/>
        </w:tabs>
        <w:ind w:left="284" w:hanging="284"/>
      </w:pPr>
      <w:r>
        <w:t xml:space="preserve">Adverse childhood experiences increase the risk of difficulties learning and engaging with others and poorer physical and mental health in later life. </w:t>
      </w:r>
    </w:p>
    <w:p w14:paraId="24164012" w14:textId="77777777" w:rsidR="00E81E7A" w:rsidRDefault="00E81E7A" w:rsidP="00E81E7A">
      <w:pPr>
        <w:pStyle w:val="Bulletleft1"/>
        <w:tabs>
          <w:tab w:val="clear" w:pos="360"/>
          <w:tab w:val="num" w:pos="284"/>
        </w:tabs>
        <w:ind w:left="284" w:hanging="284"/>
      </w:pPr>
      <w:r>
        <w:t>18% of students aged 11 to 15 years report having experienced bullying online (</w:t>
      </w:r>
      <w:hyperlink r:id="rId20" w:history="1">
        <w:r w:rsidRPr="00F90CB0">
          <w:rPr>
            <w:rStyle w:val="Hyperlink"/>
            <w:rFonts w:eastAsiaTheme="minorHAnsi"/>
          </w:rPr>
          <w:t>Cyberbullying: an analysis of data from the Health Behaviour in School-aged Children survey for England, 2014, Public Health England</w:t>
        </w:r>
      </w:hyperlink>
      <w:r>
        <w:t>). Being bullied is associated with lower achievement in both primary and secondary education.</w:t>
      </w:r>
    </w:p>
    <w:p w14:paraId="04A4B95A" w14:textId="77777777" w:rsidR="00E81E7A" w:rsidRDefault="00E81E7A" w:rsidP="00E81E7A">
      <w:pPr>
        <w:pStyle w:val="Bulletleft1last"/>
      </w:pPr>
      <w:r>
        <w:t xml:space="preserve">Children with special educational needs and disabilities (SEND) are at greater risk of bullying, exclusion, school absences and emotional difficulties. </w:t>
      </w:r>
    </w:p>
    <w:p w14:paraId="3E6757C2" w14:textId="77777777" w:rsidR="00E81E7A" w:rsidRPr="000A2C2C" w:rsidRDefault="00E81E7A" w:rsidP="00E81E7A">
      <w:pPr>
        <w:pStyle w:val="Heading4"/>
        <w:keepLines w:val="0"/>
        <w:numPr>
          <w:ilvl w:val="3"/>
          <w:numId w:val="35"/>
        </w:numPr>
        <w:spacing w:before="240" w:after="60" w:line="360" w:lineRule="auto"/>
      </w:pPr>
      <w:r w:rsidRPr="000A2C2C">
        <w:rPr>
          <w:rFonts w:ascii="Arial" w:hAnsi="Arial" w:cs="Arial"/>
          <w:b/>
          <w:bCs/>
          <w:color w:val="auto"/>
        </w:rPr>
        <w:t>Mental</w:t>
      </w:r>
      <w:r w:rsidRPr="000A2C2C">
        <w:t xml:space="preserve"> </w:t>
      </w:r>
      <w:r w:rsidRPr="000A2C2C">
        <w:rPr>
          <w:rFonts w:ascii="Arial" w:hAnsi="Arial" w:cs="Arial"/>
          <w:b/>
          <w:bCs/>
          <w:color w:val="auto"/>
        </w:rPr>
        <w:t>health</w:t>
      </w:r>
    </w:p>
    <w:p w14:paraId="1D9E91CF" w14:textId="77777777" w:rsidR="00E81E7A" w:rsidRDefault="00E81E7A" w:rsidP="00E81E7A">
      <w:pPr>
        <w:pStyle w:val="Bulletleft1"/>
        <w:tabs>
          <w:tab w:val="clear" w:pos="360"/>
          <w:tab w:val="num" w:pos="284"/>
        </w:tabs>
        <w:ind w:left="284" w:hanging="284"/>
      </w:pPr>
      <w:r>
        <w:t>Between 1999 and 2017</w:t>
      </w:r>
      <w:r w:rsidRPr="000C0DF7">
        <w:t xml:space="preserve"> the prevalence of mental disorders</w:t>
      </w:r>
      <w:r>
        <w:t xml:space="preserve"> in children and young people age 5 to 15</w:t>
      </w:r>
      <w:r w:rsidRPr="000C0DF7">
        <w:t xml:space="preserve"> increased from 9.7% to 11.2%</w:t>
      </w:r>
      <w:r>
        <w:t>, and e</w:t>
      </w:r>
      <w:r w:rsidRPr="000C0DF7">
        <w:t>motional disorders increased from 4.3% to 5.8% (</w:t>
      </w:r>
      <w:hyperlink r:id="rId21" w:history="1">
        <w:r w:rsidRPr="000C0DF7">
          <w:rPr>
            <w:rStyle w:val="Hyperlink"/>
            <w:rFonts w:eastAsiaTheme="minorHAnsi"/>
          </w:rPr>
          <w:t xml:space="preserve">Mental </w:t>
        </w:r>
        <w:r>
          <w:rPr>
            <w:rStyle w:val="Hyperlink"/>
            <w:rFonts w:eastAsiaTheme="minorHAnsi"/>
          </w:rPr>
          <w:t>h</w:t>
        </w:r>
        <w:r w:rsidRPr="000C0DF7">
          <w:rPr>
            <w:rStyle w:val="Hyperlink"/>
            <w:rFonts w:eastAsiaTheme="minorHAnsi"/>
          </w:rPr>
          <w:t xml:space="preserve">ealth of </w:t>
        </w:r>
        <w:r>
          <w:rPr>
            <w:rStyle w:val="Hyperlink"/>
            <w:rFonts w:eastAsiaTheme="minorHAnsi"/>
          </w:rPr>
          <w:t>c</w:t>
        </w:r>
        <w:r w:rsidRPr="000C0DF7">
          <w:rPr>
            <w:rStyle w:val="Hyperlink"/>
            <w:rFonts w:eastAsiaTheme="minorHAnsi"/>
          </w:rPr>
          <w:t xml:space="preserve">hildren and </w:t>
        </w:r>
        <w:r>
          <w:rPr>
            <w:rStyle w:val="Hyperlink"/>
            <w:rFonts w:eastAsiaTheme="minorHAnsi"/>
          </w:rPr>
          <w:t>y</w:t>
        </w:r>
        <w:r w:rsidRPr="000C0DF7">
          <w:rPr>
            <w:rStyle w:val="Hyperlink"/>
            <w:rFonts w:eastAsiaTheme="minorHAnsi"/>
          </w:rPr>
          <w:t xml:space="preserve">oung </w:t>
        </w:r>
        <w:r>
          <w:rPr>
            <w:rStyle w:val="Hyperlink"/>
            <w:rFonts w:eastAsiaTheme="minorHAnsi"/>
          </w:rPr>
          <w:t>p</w:t>
        </w:r>
        <w:r w:rsidRPr="000C0DF7">
          <w:rPr>
            <w:rStyle w:val="Hyperlink"/>
            <w:rFonts w:eastAsiaTheme="minorHAnsi"/>
          </w:rPr>
          <w:t xml:space="preserve">eople in England, </w:t>
        </w:r>
        <w:r>
          <w:rPr>
            <w:rStyle w:val="Hyperlink"/>
            <w:rFonts w:eastAsiaTheme="minorHAnsi"/>
          </w:rPr>
          <w:t>NHS Digital</w:t>
        </w:r>
      </w:hyperlink>
      <w:r w:rsidRPr="000C0DF7">
        <w:t>)</w:t>
      </w:r>
      <w:r>
        <w:t xml:space="preserve">. </w:t>
      </w:r>
    </w:p>
    <w:p w14:paraId="674C6DFD" w14:textId="77777777" w:rsidR="00E81E7A" w:rsidRDefault="00E81E7A" w:rsidP="00E81E7A">
      <w:pPr>
        <w:pStyle w:val="Bulletleft1"/>
        <w:tabs>
          <w:tab w:val="clear" w:pos="360"/>
          <w:tab w:val="num" w:pos="284"/>
        </w:tabs>
        <w:ind w:left="284" w:hanging="284"/>
      </w:pPr>
      <w:r>
        <w:t>Around half of all mental health problems are established by the age of 14 (</w:t>
      </w:r>
      <w:hyperlink r:id="rId22" w:history="1">
        <w:r w:rsidRPr="008B3A49">
          <w:rPr>
            <w:rStyle w:val="Hyperlink"/>
            <w:rFonts w:eastAsiaTheme="minorHAnsi"/>
          </w:rPr>
          <w:t>The five year forward view for mental health, NHS England</w:t>
        </w:r>
      </w:hyperlink>
      <w:r>
        <w:t>).</w:t>
      </w:r>
    </w:p>
    <w:p w14:paraId="7A248129" w14:textId="77777777" w:rsidR="00E81E7A" w:rsidRDefault="00E81E7A" w:rsidP="00E81E7A">
      <w:pPr>
        <w:pStyle w:val="Bulletleft1last"/>
      </w:pPr>
      <w:r w:rsidDel="00774E0B">
        <w:t>The number of referrals by schools in England seeking mental health treatment increased significantly</w:t>
      </w:r>
      <w:r>
        <w:t xml:space="preserve"> between 2014 and 2018,</w:t>
      </w:r>
      <w:r w:rsidDel="00774E0B">
        <w:t xml:space="preserve"> with 5</w:t>
      </w:r>
      <w:r>
        <w:t>6</w:t>
      </w:r>
      <w:r w:rsidDel="00774E0B">
        <w:t>% coming from primary schools (</w:t>
      </w:r>
      <w:hyperlink r:id="rId23" w:history="1">
        <w:r>
          <w:rPr>
            <w:rStyle w:val="Hyperlink"/>
            <w:rFonts w:eastAsiaTheme="minorHAnsi"/>
          </w:rPr>
          <w:t>School referrals for mental health treatment rise by over a third, NSPCC</w:t>
        </w:r>
      </w:hyperlink>
      <w:r>
        <w:t>).</w:t>
      </w:r>
    </w:p>
    <w:p w14:paraId="657C0491" w14:textId="77777777" w:rsidR="00E81E7A" w:rsidRDefault="00E81E7A" w:rsidP="00E81E7A">
      <w:pPr>
        <w:pStyle w:val="Heading3"/>
      </w:pPr>
      <w:r>
        <w:lastRenderedPageBreak/>
        <w:t>Current practice</w:t>
      </w:r>
    </w:p>
    <w:p w14:paraId="61C8267C" w14:textId="77777777" w:rsidR="00E81E7A" w:rsidRPr="00C05D5A" w:rsidRDefault="00E81E7A" w:rsidP="00E81E7A">
      <w:pPr>
        <w:pStyle w:val="NICEnormal"/>
      </w:pPr>
      <w:r>
        <w:t>S</w:t>
      </w:r>
      <w:r w:rsidRPr="004E50A2">
        <w:t xml:space="preserve">chools </w:t>
      </w:r>
      <w:r>
        <w:t xml:space="preserve">have statutory duties </w:t>
      </w:r>
      <w:r w:rsidRPr="004E50A2">
        <w:t xml:space="preserve">to establish environments where </w:t>
      </w:r>
      <w:r>
        <w:t>children and young people</w:t>
      </w:r>
      <w:r w:rsidRPr="004E50A2">
        <w:t xml:space="preserve"> are supported </w:t>
      </w:r>
      <w:r>
        <w:t>and can fully engage</w:t>
      </w:r>
      <w:r w:rsidRPr="004E50A2">
        <w:t>. These duties encourage schools to support</w:t>
      </w:r>
      <w:r>
        <w:t xml:space="preserve"> personal development,</w:t>
      </w:r>
      <w:r w:rsidRPr="004E50A2">
        <w:t xml:space="preserve"> mental health and wellbeing.</w:t>
      </w:r>
    </w:p>
    <w:p w14:paraId="56794DE5" w14:textId="77777777" w:rsidR="00E81E7A" w:rsidRPr="000E6218" w:rsidRDefault="00E81E7A" w:rsidP="00E81E7A">
      <w:pPr>
        <w:pStyle w:val="NICEnormal"/>
      </w:pPr>
      <w:r>
        <w:t xml:space="preserve">Many schools follow a whole-school approach to social, emotional and mental wellbeing </w:t>
      </w:r>
      <w:r w:rsidRPr="000E6218">
        <w:t>(</w:t>
      </w:r>
      <w:hyperlink r:id="rId24" w:history="1">
        <w:r w:rsidRPr="000E6218">
          <w:rPr>
            <w:rStyle w:val="Hyperlink"/>
            <w:rFonts w:eastAsiaTheme="minorHAnsi"/>
          </w:rPr>
          <w:t xml:space="preserve">Supporting </w:t>
        </w:r>
        <w:r>
          <w:rPr>
            <w:rStyle w:val="Hyperlink"/>
            <w:rFonts w:eastAsiaTheme="minorHAnsi"/>
          </w:rPr>
          <w:t>m</w:t>
        </w:r>
        <w:r w:rsidRPr="000E6218">
          <w:rPr>
            <w:rStyle w:val="Hyperlink"/>
            <w:rFonts w:eastAsiaTheme="minorHAnsi"/>
          </w:rPr>
          <w:t xml:space="preserve">ental </w:t>
        </w:r>
        <w:r>
          <w:rPr>
            <w:rStyle w:val="Hyperlink"/>
            <w:rFonts w:eastAsiaTheme="minorHAnsi"/>
          </w:rPr>
          <w:t>h</w:t>
        </w:r>
        <w:r w:rsidRPr="000E6218">
          <w:rPr>
            <w:rStyle w:val="Hyperlink"/>
            <w:rFonts w:eastAsiaTheme="minorHAnsi"/>
          </w:rPr>
          <w:t xml:space="preserve">ealth in </w:t>
        </w:r>
        <w:r>
          <w:rPr>
            <w:rStyle w:val="Hyperlink"/>
            <w:rFonts w:eastAsiaTheme="minorHAnsi"/>
          </w:rPr>
          <w:t>s</w:t>
        </w:r>
        <w:r w:rsidRPr="000E6218">
          <w:rPr>
            <w:rStyle w:val="Hyperlink"/>
            <w:rFonts w:eastAsiaTheme="minorHAnsi"/>
          </w:rPr>
          <w:t xml:space="preserve">chools and </w:t>
        </w:r>
        <w:r>
          <w:rPr>
            <w:rStyle w:val="Hyperlink"/>
            <w:rFonts w:eastAsiaTheme="minorHAnsi"/>
          </w:rPr>
          <w:t>c</w:t>
        </w:r>
        <w:r w:rsidRPr="000E6218">
          <w:rPr>
            <w:rStyle w:val="Hyperlink"/>
            <w:rFonts w:eastAsiaTheme="minorHAnsi"/>
          </w:rPr>
          <w:t>olleges, Department for Education</w:t>
        </w:r>
      </w:hyperlink>
      <w:r w:rsidRPr="000E6218">
        <w:t>).</w:t>
      </w:r>
      <w:r>
        <w:t xml:space="preserve"> This approach goes beyond learning and teaching to include school culture, </w:t>
      </w:r>
      <w:r w:rsidRPr="000E6218">
        <w:t>ethos and</w:t>
      </w:r>
      <w:r>
        <w:t xml:space="preserve"> </w:t>
      </w:r>
      <w:r w:rsidRPr="000E6218">
        <w:t>environment</w:t>
      </w:r>
      <w:r>
        <w:t xml:space="preserve">. It </w:t>
      </w:r>
      <w:r w:rsidRPr="000E6218">
        <w:t xml:space="preserve">involves </w:t>
      </w:r>
      <w:r>
        <w:t xml:space="preserve">engaging with </w:t>
      </w:r>
      <w:r w:rsidRPr="000E6218">
        <w:t xml:space="preserve">children and young people, their parents and carers, teacher and school leaders </w:t>
      </w:r>
      <w:r>
        <w:t>and outside agencies</w:t>
      </w:r>
      <w:r w:rsidRPr="000E6218">
        <w:t xml:space="preserve">. </w:t>
      </w:r>
    </w:p>
    <w:p w14:paraId="06AE24C9" w14:textId="77777777" w:rsidR="00E81E7A" w:rsidRDefault="00E81E7A" w:rsidP="00E81E7A">
      <w:pPr>
        <w:pStyle w:val="NICEnormal"/>
      </w:pPr>
      <w:r>
        <w:t xml:space="preserve">Social, emotional and mental wellbeing </w:t>
      </w:r>
      <w:r w:rsidRPr="000E6218">
        <w:t>may</w:t>
      </w:r>
      <w:r>
        <w:t xml:space="preserve"> be promoted in curriculum subjects such as</w:t>
      </w:r>
      <w:r w:rsidRPr="000E6218">
        <w:t xml:space="preserve"> personal, social, health and economic </w:t>
      </w:r>
      <w:r>
        <w:t>education</w:t>
      </w:r>
      <w:r w:rsidRPr="000E6218">
        <w:t xml:space="preserve"> (PSHE) </w:t>
      </w:r>
      <w:r>
        <w:t xml:space="preserve">and be embedded more broadly through a school's commitment to the </w:t>
      </w:r>
      <w:r w:rsidRPr="000E6218">
        <w:t>spiritual, moral, social and cultural development (SMSC)</w:t>
      </w:r>
      <w:r>
        <w:t xml:space="preserve"> of their pupils.</w:t>
      </w:r>
    </w:p>
    <w:p w14:paraId="61C5D748" w14:textId="77777777" w:rsidR="00E81E7A" w:rsidRDefault="00E81E7A" w:rsidP="00E81E7A">
      <w:pPr>
        <w:pStyle w:val="NICEnormal"/>
      </w:pPr>
      <w:r>
        <w:t xml:space="preserve">Key challenges for schools include: </w:t>
      </w:r>
    </w:p>
    <w:p w14:paraId="7DE0E20F" w14:textId="77777777" w:rsidR="00E81E7A" w:rsidRDefault="00E81E7A" w:rsidP="00E81E7A">
      <w:pPr>
        <w:pStyle w:val="Bulletleft1"/>
        <w:tabs>
          <w:tab w:val="clear" w:pos="360"/>
          <w:tab w:val="num" w:pos="284"/>
        </w:tabs>
        <w:ind w:left="284" w:hanging="284"/>
      </w:pPr>
      <w:r>
        <w:t xml:space="preserve">knowing what approaches improve student outcomes in a specific school setting </w:t>
      </w:r>
    </w:p>
    <w:p w14:paraId="374D51C9" w14:textId="77777777" w:rsidR="00E81E7A" w:rsidRDefault="00E81E7A" w:rsidP="00E81E7A">
      <w:pPr>
        <w:pStyle w:val="Bulletleft1last"/>
      </w:pPr>
      <w:r>
        <w:t xml:space="preserve">accommodating effective teaching of social, emotional and mental wellbeing in a crowded curriculum. </w:t>
      </w:r>
    </w:p>
    <w:p w14:paraId="2C475B12" w14:textId="77777777" w:rsidR="00E81E7A" w:rsidRDefault="00E81E7A" w:rsidP="00E81E7A">
      <w:pPr>
        <w:pStyle w:val="NICEnormal"/>
      </w:pPr>
      <w:r>
        <w:t>Schools also may not have the time or resources to assess the effectiveness of programmes they use or provide quality assurance of interventions.</w:t>
      </w:r>
    </w:p>
    <w:p w14:paraId="487D8D37" w14:textId="77777777" w:rsidR="00E81E7A" w:rsidRPr="000E6218" w:rsidRDefault="00E81E7A" w:rsidP="00E81E7A">
      <w:pPr>
        <w:pStyle w:val="NICEnormal"/>
      </w:pPr>
      <w:r>
        <w:t xml:space="preserve">Schools use various methods to identify children that may benefit from targeted interventions to support their approach to social, emotional and mental wellbeing. This may include information from other professionals such as a speech and language therapist or SEND coordinator. </w:t>
      </w:r>
    </w:p>
    <w:p w14:paraId="139F625B" w14:textId="77777777" w:rsidR="00E81E7A" w:rsidRPr="00881FF1" w:rsidRDefault="00E81E7A" w:rsidP="00E81E7A">
      <w:pPr>
        <w:pStyle w:val="Heading3"/>
      </w:pPr>
      <w:r>
        <w:t>Policy, legislation, regulation and commissioning</w:t>
      </w:r>
    </w:p>
    <w:p w14:paraId="648CFBB2" w14:textId="77777777" w:rsidR="00E81E7A" w:rsidRPr="00D10969" w:rsidRDefault="00E81E7A" w:rsidP="00E81E7A">
      <w:pPr>
        <w:pStyle w:val="Bulletleft1"/>
        <w:tabs>
          <w:tab w:val="clear" w:pos="360"/>
          <w:tab w:val="num" w:pos="284"/>
        </w:tabs>
        <w:ind w:left="284" w:hanging="284"/>
      </w:pPr>
      <w:r>
        <w:t xml:space="preserve">This guideline will complement legislation such as the </w:t>
      </w:r>
      <w:r w:rsidRPr="0050595C">
        <w:t>Department for Education</w:t>
      </w:r>
      <w:r>
        <w:t xml:space="preserve">'s </w:t>
      </w:r>
      <w:hyperlink r:id="rId25" w:history="1">
        <w:r w:rsidRPr="00E356A6">
          <w:rPr>
            <w:rStyle w:val="Hyperlink"/>
            <w:rFonts w:eastAsiaTheme="minorHAnsi"/>
          </w:rPr>
          <w:t>Keeping children safe in education</w:t>
        </w:r>
      </w:hyperlink>
      <w:r>
        <w:t xml:space="preserve"> and </w:t>
      </w:r>
      <w:hyperlink r:id="rId26" w:history="1">
        <w:r w:rsidRPr="00E356A6">
          <w:rPr>
            <w:rStyle w:val="Hyperlink"/>
            <w:rFonts w:eastAsiaTheme="minorHAnsi"/>
          </w:rPr>
          <w:t>Supporting pupils with medical conditions at school</w:t>
        </w:r>
      </w:hyperlink>
      <w:r>
        <w:t xml:space="preserve">, and their </w:t>
      </w:r>
      <w:r w:rsidRPr="00D10969">
        <w:t xml:space="preserve">guidance on </w:t>
      </w:r>
      <w:hyperlink r:id="rId27" w:history="1">
        <w:r w:rsidRPr="00D10969">
          <w:rPr>
            <w:rStyle w:val="Hyperlink"/>
            <w:rFonts w:eastAsiaTheme="minorHAnsi"/>
          </w:rPr>
          <w:t>Preventing and tackling bullying</w:t>
        </w:r>
      </w:hyperlink>
      <w:r>
        <w:rPr>
          <w:rStyle w:val="Hyperlink"/>
          <w:rFonts w:eastAsiaTheme="minorHAnsi"/>
        </w:rPr>
        <w:t>,</w:t>
      </w:r>
      <w:r w:rsidRPr="00D10969">
        <w:t xml:space="preserve"> </w:t>
      </w:r>
      <w:hyperlink r:id="rId28" w:history="1">
        <w:r w:rsidRPr="00D10969">
          <w:rPr>
            <w:rStyle w:val="Hyperlink"/>
            <w:rFonts w:eastAsiaTheme="minorHAnsi"/>
          </w:rPr>
          <w:t>Mental health and behaviour in schools</w:t>
        </w:r>
      </w:hyperlink>
      <w:r w:rsidRPr="00BD7B18">
        <w:t xml:space="preserve"> and </w:t>
      </w:r>
      <w:hyperlink r:id="rId29" w:history="1">
        <w:r w:rsidRPr="00327CBB">
          <w:rPr>
            <w:rStyle w:val="Hyperlink"/>
            <w:rFonts w:eastAsiaTheme="minorHAnsi"/>
          </w:rPr>
          <w:t>Relationships education, relationships and sex education (RSE) and health education</w:t>
        </w:r>
      </w:hyperlink>
      <w:r w:rsidRPr="00BD7B18">
        <w:t>.</w:t>
      </w:r>
    </w:p>
    <w:p w14:paraId="0FA0D62D" w14:textId="77777777" w:rsidR="00E81E7A" w:rsidRDefault="00E81E7A" w:rsidP="00E81E7A">
      <w:pPr>
        <w:pStyle w:val="Bulletleft1"/>
        <w:tabs>
          <w:tab w:val="clear" w:pos="360"/>
          <w:tab w:val="num" w:pos="284"/>
        </w:tabs>
        <w:ind w:left="284" w:hanging="284"/>
      </w:pPr>
      <w:r>
        <w:lastRenderedPageBreak/>
        <w:t xml:space="preserve">The government is </w:t>
      </w:r>
      <w:r w:rsidRPr="007E7769">
        <w:t xml:space="preserve">incentivising and supporting all schools and colleges to identify and train a </w:t>
      </w:r>
      <w:r>
        <w:t>d</w:t>
      </w:r>
      <w:r w:rsidRPr="007E7769">
        <w:t xml:space="preserve">esignated </w:t>
      </w:r>
      <w:r>
        <w:t>s</w:t>
      </w:r>
      <w:r w:rsidRPr="007E7769">
        <w:t xml:space="preserve">enior </w:t>
      </w:r>
      <w:r>
        <w:t>l</w:t>
      </w:r>
      <w:r w:rsidRPr="007E7769">
        <w:t xml:space="preserve">ead for mental health </w:t>
      </w:r>
      <w:r>
        <w:t>who</w:t>
      </w:r>
      <w:r w:rsidRPr="007E7769">
        <w:t xml:space="preserve"> will oversee implementation </w:t>
      </w:r>
      <w:r w:rsidRPr="003D17B3">
        <w:t xml:space="preserve">of a whole-school approach (see </w:t>
      </w:r>
      <w:hyperlink r:id="rId30" w:history="1">
        <w:r w:rsidRPr="003D17B3">
          <w:rPr>
            <w:rStyle w:val="Hyperlink"/>
            <w:rFonts w:eastAsiaTheme="minorHAnsi"/>
          </w:rPr>
          <w:t>Transforming children and young people’s mental health provision: a green paper</w:t>
        </w:r>
      </w:hyperlink>
      <w:r>
        <w:t xml:space="preserve"> and the </w:t>
      </w:r>
      <w:hyperlink r:id="rId31" w:history="1">
        <w:r>
          <w:rPr>
            <w:rStyle w:val="Hyperlink"/>
            <w:rFonts w:eastAsiaTheme="minorHAnsi"/>
          </w:rPr>
          <w:t>government response to the public consultation on this paper</w:t>
        </w:r>
      </w:hyperlink>
      <w:r>
        <w:t>).</w:t>
      </w:r>
    </w:p>
    <w:p w14:paraId="28452F27" w14:textId="77777777" w:rsidR="00E81E7A" w:rsidRDefault="00E81E7A" w:rsidP="00E81E7A">
      <w:pPr>
        <w:pStyle w:val="Bulletleft1"/>
        <w:tabs>
          <w:tab w:val="clear" w:pos="360"/>
          <w:tab w:val="num" w:pos="284"/>
        </w:tabs>
        <w:ind w:left="284" w:hanging="284"/>
      </w:pPr>
      <w:r w:rsidRPr="007E7769">
        <w:t>Mental health support teams are being rolled out targeting support for school age children experiencing low to medium level mental health problems</w:t>
      </w:r>
      <w:r>
        <w:t xml:space="preserve"> (</w:t>
      </w:r>
      <w:hyperlink r:id="rId32" w:history="1">
        <w:r>
          <w:rPr>
            <w:rStyle w:val="Hyperlink"/>
            <w:rFonts w:eastAsiaTheme="minorHAnsi"/>
          </w:rPr>
          <w:t>Children and young people’s mental health – policy, services, funding and education, House of Commons Library</w:t>
        </w:r>
      </w:hyperlink>
      <w:r>
        <w:t>)</w:t>
      </w:r>
      <w:r w:rsidRPr="007E7769">
        <w:t>.</w:t>
      </w:r>
    </w:p>
    <w:p w14:paraId="012EA47E" w14:textId="77777777" w:rsidR="00E81E7A" w:rsidRDefault="00E81E7A" w:rsidP="00E81E7A">
      <w:pPr>
        <w:pStyle w:val="Bulletleft1"/>
        <w:tabs>
          <w:tab w:val="clear" w:pos="360"/>
          <w:tab w:val="num" w:pos="284"/>
        </w:tabs>
        <w:ind w:left="284" w:hanging="284"/>
      </w:pPr>
      <w:r>
        <w:t xml:space="preserve">The </w:t>
      </w:r>
      <w:hyperlink r:id="rId33" w:history="1">
        <w:r>
          <w:rPr>
            <w:rStyle w:val="Hyperlink"/>
            <w:rFonts w:eastAsiaTheme="minorHAnsi"/>
          </w:rPr>
          <w:t>Ofsted E</w:t>
        </w:r>
        <w:r w:rsidRPr="00901D6B">
          <w:rPr>
            <w:rStyle w:val="Hyperlink"/>
            <w:rFonts w:eastAsiaTheme="minorHAnsi"/>
          </w:rPr>
          <w:t>ducation inspection framework</w:t>
        </w:r>
      </w:hyperlink>
      <w:r>
        <w:t xml:space="preserve"> has been updated since the previous NICE guidelines were published. Ofsted has also proposed a n</w:t>
      </w:r>
      <w:r w:rsidRPr="005127CB">
        <w:t>ew judgement</w:t>
      </w:r>
      <w:r>
        <w:t xml:space="preserve"> o</w:t>
      </w:r>
      <w:r w:rsidRPr="005127CB">
        <w:t xml:space="preserve">n personal development, </w:t>
      </w:r>
      <w:r>
        <w:t xml:space="preserve">behaviour and attitudes and schools' leadership and management. </w:t>
      </w:r>
    </w:p>
    <w:p w14:paraId="75692786" w14:textId="77777777" w:rsidR="00E81E7A" w:rsidRDefault="00E81E7A" w:rsidP="00E81E7A">
      <w:pPr>
        <w:pStyle w:val="Numberedheading1"/>
        <w:numPr>
          <w:ilvl w:val="0"/>
          <w:numId w:val="35"/>
        </w:numPr>
      </w:pPr>
      <w:r>
        <w:t>Who the guideline is for</w:t>
      </w:r>
    </w:p>
    <w:p w14:paraId="5E1E30E5" w14:textId="77777777" w:rsidR="00E81E7A" w:rsidRPr="000B49F0" w:rsidRDefault="00E81E7A" w:rsidP="00E81E7A">
      <w:pPr>
        <w:pStyle w:val="NICEnormal"/>
      </w:pPr>
      <w:r>
        <w:t>This guideline is for:</w:t>
      </w:r>
    </w:p>
    <w:p w14:paraId="4746B841" w14:textId="77777777" w:rsidR="00E81E7A" w:rsidRPr="002201D4" w:rsidRDefault="00E81E7A" w:rsidP="00E81E7A">
      <w:pPr>
        <w:pStyle w:val="Bulletleft1"/>
        <w:tabs>
          <w:tab w:val="clear" w:pos="360"/>
          <w:tab w:val="num" w:pos="284"/>
        </w:tabs>
        <w:ind w:left="284" w:hanging="284"/>
      </w:pPr>
      <w:r>
        <w:t>t</w:t>
      </w:r>
      <w:r w:rsidRPr="002201D4">
        <w:t>eachers, school support staff</w:t>
      </w:r>
      <w:r>
        <w:t xml:space="preserve"> </w:t>
      </w:r>
      <w:r w:rsidRPr="002201D4">
        <w:t xml:space="preserve">and others working in schools with – or responsible for – children and young people </w:t>
      </w:r>
    </w:p>
    <w:p w14:paraId="7F176123" w14:textId="77777777" w:rsidR="00E81E7A" w:rsidRDefault="00E81E7A" w:rsidP="00E81E7A">
      <w:pPr>
        <w:pStyle w:val="Bulletleft1"/>
        <w:tabs>
          <w:tab w:val="clear" w:pos="360"/>
          <w:tab w:val="num" w:pos="284"/>
        </w:tabs>
        <w:ind w:left="284" w:hanging="284"/>
      </w:pPr>
      <w:r>
        <w:t>s</w:t>
      </w:r>
      <w:r w:rsidRPr="006D2558">
        <w:t xml:space="preserve">chool leadership teams, including governors and leadership teams of </w:t>
      </w:r>
      <w:r>
        <w:t>m</w:t>
      </w:r>
      <w:r w:rsidRPr="006D2558">
        <w:t>ulti-</w:t>
      </w:r>
      <w:r>
        <w:t>a</w:t>
      </w:r>
      <w:r w:rsidRPr="006D2558">
        <w:t xml:space="preserve">cademy </w:t>
      </w:r>
      <w:r>
        <w:t>t</w:t>
      </w:r>
      <w:r w:rsidRPr="006D2558">
        <w:t xml:space="preserve">rusts </w:t>
      </w:r>
    </w:p>
    <w:p w14:paraId="3EF67F84" w14:textId="77777777" w:rsidR="00E81E7A" w:rsidRDefault="00E81E7A" w:rsidP="00E81E7A">
      <w:pPr>
        <w:pStyle w:val="Bulletleft1"/>
        <w:tabs>
          <w:tab w:val="clear" w:pos="360"/>
          <w:tab w:val="num" w:pos="284"/>
        </w:tabs>
        <w:ind w:left="284" w:hanging="284"/>
      </w:pPr>
      <w:r>
        <w:t xml:space="preserve">practitioners </w:t>
      </w:r>
      <w:r w:rsidRPr="002201D4">
        <w:t xml:space="preserve">with a </w:t>
      </w:r>
      <w:r>
        <w:t xml:space="preserve">health </w:t>
      </w:r>
      <w:r w:rsidRPr="002201D4">
        <w:t xml:space="preserve">or social care remit </w:t>
      </w:r>
      <w:r>
        <w:t xml:space="preserve">(including public health, mental health and social workers) </w:t>
      </w:r>
      <w:r w:rsidRPr="002201D4">
        <w:t xml:space="preserve">working in </w:t>
      </w:r>
      <w:r>
        <w:t xml:space="preserve">the NHS or </w:t>
      </w:r>
      <w:r w:rsidRPr="002201D4">
        <w:t xml:space="preserve">local authorities </w:t>
      </w:r>
    </w:p>
    <w:p w14:paraId="1186B1EA" w14:textId="77777777" w:rsidR="00E81E7A" w:rsidRPr="002201D4" w:rsidRDefault="00E81E7A" w:rsidP="00E81E7A">
      <w:pPr>
        <w:pStyle w:val="Bulletleft1"/>
        <w:tabs>
          <w:tab w:val="clear" w:pos="360"/>
          <w:tab w:val="num" w:pos="284"/>
        </w:tabs>
        <w:ind w:left="284" w:hanging="284"/>
      </w:pPr>
      <w:r>
        <w:t>c</w:t>
      </w:r>
      <w:r w:rsidRPr="002201D4">
        <w:t>ommissioners and providers of interventions and services for child social</w:t>
      </w:r>
      <w:r>
        <w:t>,</w:t>
      </w:r>
      <w:r w:rsidRPr="002201D4">
        <w:t xml:space="preserve"> emotional</w:t>
      </w:r>
      <w:r>
        <w:t xml:space="preserve"> and mental</w:t>
      </w:r>
      <w:r w:rsidRPr="002201D4">
        <w:t xml:space="preserve"> wellbeing</w:t>
      </w:r>
      <w:r>
        <w:t xml:space="preserve"> </w:t>
      </w:r>
    </w:p>
    <w:p w14:paraId="77641201" w14:textId="77777777" w:rsidR="00E81E7A" w:rsidRPr="002201D4" w:rsidRDefault="00E81E7A" w:rsidP="00E81E7A">
      <w:pPr>
        <w:pStyle w:val="Bulletleft1last"/>
      </w:pPr>
      <w:r>
        <w:t>t</w:t>
      </w:r>
      <w:r w:rsidRPr="002201D4">
        <w:t>he wider public, private, voluntary and community sectors</w:t>
      </w:r>
      <w:r>
        <w:t xml:space="preserve"> working with children and young people</w:t>
      </w:r>
      <w:r w:rsidRPr="002201D4">
        <w:t>.</w:t>
      </w:r>
    </w:p>
    <w:p w14:paraId="5513B2D0" w14:textId="77777777" w:rsidR="00E81E7A" w:rsidRDefault="00E81E7A" w:rsidP="00E81E7A">
      <w:pPr>
        <w:pStyle w:val="NICEnormal"/>
      </w:pPr>
      <w:r>
        <w:t>It may also be relevant for:</w:t>
      </w:r>
    </w:p>
    <w:p w14:paraId="6FBFB88A" w14:textId="77777777" w:rsidR="00E81E7A" w:rsidRDefault="00E81E7A" w:rsidP="00E81E7A">
      <w:pPr>
        <w:pStyle w:val="Bulletleft1"/>
        <w:tabs>
          <w:tab w:val="clear" w:pos="360"/>
          <w:tab w:val="num" w:pos="284"/>
        </w:tabs>
        <w:ind w:left="284" w:hanging="284"/>
      </w:pPr>
      <w:r>
        <w:t>c</w:t>
      </w:r>
      <w:r w:rsidRPr="00E62D03">
        <w:t xml:space="preserve">hildren, young people, </w:t>
      </w:r>
      <w:r>
        <w:t xml:space="preserve">and </w:t>
      </w:r>
      <w:r w:rsidRPr="00E62D03">
        <w:t xml:space="preserve">their parents and carers </w:t>
      </w:r>
    </w:p>
    <w:p w14:paraId="29178450" w14:textId="77777777" w:rsidR="00E81E7A" w:rsidRDefault="00E81E7A" w:rsidP="00E81E7A">
      <w:pPr>
        <w:pStyle w:val="Bulletleft1"/>
        <w:tabs>
          <w:tab w:val="clear" w:pos="360"/>
          <w:tab w:val="num" w:pos="284"/>
        </w:tabs>
        <w:ind w:left="284" w:hanging="284"/>
      </w:pPr>
      <w:r>
        <w:t>r</w:t>
      </w:r>
      <w:r w:rsidRPr="00E62D03">
        <w:t>esearchers and policy makers</w:t>
      </w:r>
    </w:p>
    <w:p w14:paraId="063BC669" w14:textId="77777777" w:rsidR="00E81E7A" w:rsidRDefault="00E81E7A" w:rsidP="00E81E7A">
      <w:pPr>
        <w:pStyle w:val="Bulletleft1"/>
        <w:tabs>
          <w:tab w:val="clear" w:pos="360"/>
          <w:tab w:val="num" w:pos="284"/>
        </w:tabs>
        <w:ind w:left="284" w:hanging="284"/>
      </w:pPr>
      <w:r>
        <w:t xml:space="preserve">people providing or receiving home </w:t>
      </w:r>
      <w:r w:rsidRPr="00E61B57">
        <w:t>schooling</w:t>
      </w:r>
    </w:p>
    <w:p w14:paraId="3E37595A" w14:textId="77777777" w:rsidR="00E81E7A" w:rsidRPr="00E62D03" w:rsidRDefault="00E81E7A" w:rsidP="00E81E7A">
      <w:pPr>
        <w:pStyle w:val="Bulletleft1last"/>
      </w:pPr>
      <w:r>
        <w:t>organisations with a responsibility for inspection.</w:t>
      </w:r>
    </w:p>
    <w:p w14:paraId="6C6B95CE" w14:textId="77777777" w:rsidR="00E81E7A" w:rsidRDefault="00E81E7A" w:rsidP="00E81E7A">
      <w:pPr>
        <w:pStyle w:val="NICEnormal"/>
      </w:pPr>
      <w:r>
        <w:lastRenderedPageBreak/>
        <w:t xml:space="preserve">NICE guidelines cover health and care in England. Decisions on how they apply in other UK countries are made by ministers in the </w:t>
      </w:r>
      <w:hyperlink r:id="rId34" w:history="1">
        <w:r w:rsidRPr="001C5D47">
          <w:rPr>
            <w:rStyle w:val="Hyperlink"/>
            <w:rFonts w:eastAsiaTheme="minorHAnsi"/>
          </w:rPr>
          <w:t>Welsh Government</w:t>
        </w:r>
      </w:hyperlink>
      <w:r>
        <w:t xml:space="preserve">, </w:t>
      </w:r>
      <w:hyperlink r:id="rId35" w:history="1">
        <w:r w:rsidRPr="001C5D47">
          <w:rPr>
            <w:rStyle w:val="Hyperlink"/>
            <w:rFonts w:eastAsiaTheme="minorHAnsi"/>
          </w:rPr>
          <w:t>Scottish Government</w:t>
        </w:r>
      </w:hyperlink>
      <w:r>
        <w:t xml:space="preserve">, and </w:t>
      </w:r>
      <w:hyperlink r:id="rId36" w:history="1">
        <w:r w:rsidRPr="001C5D47">
          <w:rPr>
            <w:rStyle w:val="Hyperlink"/>
            <w:rFonts w:eastAsiaTheme="minorHAnsi"/>
          </w:rPr>
          <w:t>Northern Ireland Executive</w:t>
        </w:r>
      </w:hyperlink>
      <w:r>
        <w:t>.</w:t>
      </w:r>
      <w:r w:rsidRPr="00CF6C55">
        <w:t xml:space="preserve"> </w:t>
      </w:r>
    </w:p>
    <w:p w14:paraId="765EDDF1" w14:textId="77777777" w:rsidR="00E81E7A" w:rsidRDefault="00E81E7A" w:rsidP="00E81E7A">
      <w:pPr>
        <w:pStyle w:val="Heading2"/>
      </w:pPr>
      <w:r>
        <w:t>Equality considerations</w:t>
      </w:r>
    </w:p>
    <w:p w14:paraId="30756C26" w14:textId="77777777" w:rsidR="00E81E7A" w:rsidRDefault="00E81E7A" w:rsidP="00E81E7A">
      <w:pPr>
        <w:pStyle w:val="NICEnormal"/>
      </w:pPr>
      <w:r w:rsidRPr="00867398">
        <w:t>NICE has carried out</w:t>
      </w:r>
      <w:r w:rsidRPr="00B201A2">
        <w:t xml:space="preserve"> </w:t>
      </w:r>
      <w:hyperlink r:id="rId37" w:history="1">
        <w:r w:rsidRPr="00867398">
          <w:rPr>
            <w:rFonts w:cs="Arial"/>
            <w:color w:val="0000FF"/>
            <w:u w:val="single"/>
          </w:rPr>
          <w:t>an equality impact assessment</w:t>
        </w:r>
      </w:hyperlink>
      <w:r w:rsidRPr="00867398">
        <w:t xml:space="preserve"> during scoping. The assessment:</w:t>
      </w:r>
    </w:p>
    <w:p w14:paraId="23C2C28D" w14:textId="77777777" w:rsidR="00E81E7A" w:rsidRPr="00867398" w:rsidRDefault="00E81E7A" w:rsidP="00E81E7A">
      <w:pPr>
        <w:pStyle w:val="Bulletleft1"/>
        <w:tabs>
          <w:tab w:val="clear" w:pos="360"/>
          <w:tab w:val="num" w:pos="284"/>
        </w:tabs>
        <w:ind w:left="284" w:hanging="284"/>
      </w:pPr>
      <w:r w:rsidRPr="00867398">
        <w:t>lists equality issues identified, and how they have been addressed</w:t>
      </w:r>
    </w:p>
    <w:p w14:paraId="01AE5F69" w14:textId="77777777" w:rsidR="00E81E7A" w:rsidRDefault="00E81E7A" w:rsidP="00E81E7A">
      <w:pPr>
        <w:pStyle w:val="Bulletleft1last"/>
      </w:pPr>
      <w:r w:rsidRPr="00867398">
        <w:t>explains why any groups are excluded from the scope.</w:t>
      </w:r>
    </w:p>
    <w:p w14:paraId="198EFDDD" w14:textId="77777777" w:rsidR="00E81E7A" w:rsidRDefault="00E81E7A" w:rsidP="00E81E7A">
      <w:pPr>
        <w:pStyle w:val="Numberedheading1"/>
        <w:numPr>
          <w:ilvl w:val="0"/>
          <w:numId w:val="35"/>
        </w:numPr>
      </w:pPr>
      <w:r>
        <w:t>What the guideline will cover</w:t>
      </w:r>
    </w:p>
    <w:p w14:paraId="1DADBC0A" w14:textId="77777777" w:rsidR="00E81E7A" w:rsidRDefault="00E81E7A" w:rsidP="00E81E7A">
      <w:pPr>
        <w:pStyle w:val="Numberedheading2"/>
        <w:numPr>
          <w:ilvl w:val="1"/>
          <w:numId w:val="35"/>
        </w:numPr>
      </w:pPr>
      <w:r>
        <w:t>Who is the focus?</w:t>
      </w:r>
    </w:p>
    <w:p w14:paraId="2D139151" w14:textId="77777777" w:rsidR="00E81E7A" w:rsidRPr="004E78D5" w:rsidRDefault="00E81E7A" w:rsidP="00E81E7A">
      <w:pPr>
        <w:pStyle w:val="Heading3"/>
      </w:pPr>
      <w:r w:rsidRPr="004E78D5">
        <w:t>Groups that will be covered</w:t>
      </w:r>
    </w:p>
    <w:p w14:paraId="62BAA76A" w14:textId="77777777" w:rsidR="00E81E7A" w:rsidRPr="00E62D03" w:rsidRDefault="00E81E7A" w:rsidP="00E81E7A">
      <w:pPr>
        <w:pStyle w:val="NICEnormal"/>
      </w:pPr>
      <w:r w:rsidRPr="00E62D03">
        <w:t>Children and young people</w:t>
      </w:r>
      <w:r>
        <w:t xml:space="preserve"> in primary or secondary education, key stages 1 to 5, and people with SEND up to and including 25 years old in further education colleges</w:t>
      </w:r>
      <w:r w:rsidRPr="00E62D03">
        <w:t xml:space="preserve">. </w:t>
      </w:r>
    </w:p>
    <w:p w14:paraId="2DB5894A" w14:textId="77777777" w:rsidR="00E81E7A" w:rsidRDefault="00E81E7A" w:rsidP="00E81E7A">
      <w:pPr>
        <w:pStyle w:val="NICEnormal"/>
      </w:pPr>
      <w:r>
        <w:t>Specific consideration will be given to:</w:t>
      </w:r>
    </w:p>
    <w:p w14:paraId="2860B86C" w14:textId="77777777" w:rsidR="00E81E7A" w:rsidRPr="00510CF2" w:rsidRDefault="00E81E7A" w:rsidP="00E81E7A">
      <w:pPr>
        <w:pStyle w:val="Bulletleft1"/>
        <w:tabs>
          <w:tab w:val="clear" w:pos="360"/>
          <w:tab w:val="num" w:pos="284"/>
        </w:tabs>
        <w:ind w:left="284" w:hanging="284"/>
      </w:pPr>
      <w:r w:rsidRPr="00510CF2">
        <w:t xml:space="preserve">Children and young people who have been absent from school for </w:t>
      </w:r>
      <w:r>
        <w:t>extended or regular</w:t>
      </w:r>
      <w:r w:rsidRPr="00510CF2">
        <w:t xml:space="preserve"> period</w:t>
      </w:r>
      <w:r>
        <w:t>s</w:t>
      </w:r>
      <w:r w:rsidRPr="00510CF2">
        <w:t xml:space="preserve"> of time, for example those with a long-term condition.</w:t>
      </w:r>
    </w:p>
    <w:p w14:paraId="218FC73A" w14:textId="77777777" w:rsidR="00E81E7A" w:rsidRDefault="00E81E7A" w:rsidP="00E81E7A">
      <w:pPr>
        <w:pStyle w:val="Bulletleft1"/>
        <w:tabs>
          <w:tab w:val="clear" w:pos="360"/>
          <w:tab w:val="num" w:pos="284"/>
        </w:tabs>
        <w:ind w:left="284" w:hanging="284"/>
      </w:pPr>
      <w:r w:rsidRPr="00510CF2">
        <w:t>Children</w:t>
      </w:r>
      <w:r>
        <w:t xml:space="preserve"> and young people</w:t>
      </w:r>
      <w:r w:rsidRPr="00510CF2">
        <w:t xml:space="preserve"> who have been excluded from school on a temporary or permanent basis.</w:t>
      </w:r>
    </w:p>
    <w:p w14:paraId="23DAB432" w14:textId="77777777" w:rsidR="00E81E7A" w:rsidRPr="00510CF2" w:rsidRDefault="00E81E7A" w:rsidP="00E81E7A">
      <w:pPr>
        <w:pStyle w:val="Bulletleft1"/>
        <w:tabs>
          <w:tab w:val="clear" w:pos="360"/>
          <w:tab w:val="num" w:pos="284"/>
        </w:tabs>
        <w:ind w:left="284" w:hanging="284"/>
      </w:pPr>
      <w:r w:rsidRPr="00F108EC">
        <w:t>Where evidence allows, groups of children and young people vulnerable to poorer outcomes, such as those listed in the equality impact assessment.</w:t>
      </w:r>
    </w:p>
    <w:p w14:paraId="183F9784" w14:textId="77777777" w:rsidR="00E81E7A" w:rsidRDefault="00E81E7A" w:rsidP="00E81E7A">
      <w:pPr>
        <w:pStyle w:val="Heading3"/>
      </w:pPr>
      <w:r>
        <w:t>Groups that will not be covered</w:t>
      </w:r>
    </w:p>
    <w:p w14:paraId="5AA46304" w14:textId="77777777" w:rsidR="00E81E7A" w:rsidRDefault="00E81E7A" w:rsidP="00E81E7A">
      <w:pPr>
        <w:pStyle w:val="Bulletleft1"/>
        <w:tabs>
          <w:tab w:val="clear" w:pos="360"/>
          <w:tab w:val="num" w:pos="284"/>
        </w:tabs>
        <w:ind w:left="284" w:hanging="284"/>
      </w:pPr>
      <w:r w:rsidRPr="00E62D03">
        <w:t xml:space="preserve">Children </w:t>
      </w:r>
      <w:r>
        <w:t>receiving early years foundation stage (EYFS) educational curriculum (typically children aged 4 to 5).</w:t>
      </w:r>
    </w:p>
    <w:p w14:paraId="6F7775E7" w14:textId="77777777" w:rsidR="00E81E7A" w:rsidRDefault="00E81E7A" w:rsidP="00E81E7A">
      <w:pPr>
        <w:pStyle w:val="Bulletleft1"/>
        <w:tabs>
          <w:tab w:val="clear" w:pos="360"/>
          <w:tab w:val="num" w:pos="284"/>
        </w:tabs>
        <w:ind w:left="284" w:hanging="284"/>
      </w:pPr>
      <w:r>
        <w:t>Young people not in education.</w:t>
      </w:r>
    </w:p>
    <w:p w14:paraId="54F31CDF" w14:textId="77777777" w:rsidR="00E81E7A" w:rsidRPr="00E62D03" w:rsidRDefault="00E81E7A" w:rsidP="00E81E7A">
      <w:pPr>
        <w:pStyle w:val="Bulletleft1"/>
        <w:tabs>
          <w:tab w:val="clear" w:pos="360"/>
          <w:tab w:val="num" w:pos="284"/>
        </w:tabs>
        <w:ind w:left="284" w:hanging="284"/>
      </w:pPr>
      <w:r>
        <w:t>Young people with SEND in higher education.</w:t>
      </w:r>
    </w:p>
    <w:p w14:paraId="0DA77DE4" w14:textId="77777777" w:rsidR="00E81E7A" w:rsidRDefault="00E81E7A" w:rsidP="00E81E7A">
      <w:pPr>
        <w:pStyle w:val="Numberedheading2"/>
        <w:numPr>
          <w:ilvl w:val="1"/>
          <w:numId w:val="35"/>
        </w:numPr>
      </w:pPr>
      <w:r>
        <w:t>Setti</w:t>
      </w:r>
      <w:r w:rsidRPr="004C2F2E">
        <w:t>n</w:t>
      </w:r>
      <w:r>
        <w:t>gs</w:t>
      </w:r>
    </w:p>
    <w:p w14:paraId="6D95565D" w14:textId="77777777" w:rsidR="00E81E7A" w:rsidRDefault="00E81E7A" w:rsidP="00E81E7A">
      <w:pPr>
        <w:pStyle w:val="Heading3"/>
      </w:pPr>
      <w:r>
        <w:t>Settings that will be covered</w:t>
      </w:r>
    </w:p>
    <w:p w14:paraId="151F1304" w14:textId="77777777" w:rsidR="00E81E7A" w:rsidRDefault="00E81E7A" w:rsidP="00E81E7A">
      <w:pPr>
        <w:pStyle w:val="Bulletleft1"/>
        <w:tabs>
          <w:tab w:val="clear" w:pos="360"/>
          <w:tab w:val="num" w:pos="284"/>
        </w:tabs>
        <w:ind w:left="284" w:hanging="284"/>
      </w:pPr>
      <w:r>
        <w:t>Schools</w:t>
      </w:r>
      <w:r w:rsidRPr="00ED3EBF">
        <w:t xml:space="preserve"> providing primary and secondary education including maintained schools, schools with a sixth form, academies, free schools, independent schools, non-</w:t>
      </w:r>
      <w:r w:rsidRPr="00ED3EBF">
        <w:lastRenderedPageBreak/>
        <w:t>maintained schools</w:t>
      </w:r>
      <w:r>
        <w:t xml:space="preserve">, and </w:t>
      </w:r>
      <w:r w:rsidRPr="00ED3EBF">
        <w:t>alternative provision including pupil referral units</w:t>
      </w:r>
      <w:r>
        <w:t xml:space="preserve"> (see </w:t>
      </w:r>
      <w:hyperlink r:id="rId38" w:history="1">
        <w:r>
          <w:rPr>
            <w:rStyle w:val="Hyperlink"/>
            <w:rFonts w:eastAsiaTheme="minorHAnsi"/>
          </w:rPr>
          <w:t>Department for Education's Types of school</w:t>
        </w:r>
      </w:hyperlink>
      <w:r>
        <w:t>)</w:t>
      </w:r>
      <w:r w:rsidRPr="00ED3EBF">
        <w:t xml:space="preserve">. </w:t>
      </w:r>
    </w:p>
    <w:p w14:paraId="64294336" w14:textId="77777777" w:rsidR="00E81E7A" w:rsidRDefault="00E81E7A" w:rsidP="00E81E7A">
      <w:pPr>
        <w:pStyle w:val="Bulletleft1"/>
        <w:tabs>
          <w:tab w:val="clear" w:pos="360"/>
          <w:tab w:val="num" w:pos="284"/>
        </w:tabs>
        <w:ind w:left="284" w:hanging="284"/>
      </w:pPr>
      <w:r>
        <w:t>Special schools.</w:t>
      </w:r>
    </w:p>
    <w:p w14:paraId="1E0468C1" w14:textId="77777777" w:rsidR="00E81E7A" w:rsidRPr="00E62D03" w:rsidRDefault="00E81E7A" w:rsidP="00E81E7A">
      <w:pPr>
        <w:pStyle w:val="Bulletleft1"/>
        <w:tabs>
          <w:tab w:val="clear" w:pos="360"/>
          <w:tab w:val="num" w:pos="284"/>
        </w:tabs>
        <w:ind w:left="284" w:hanging="284"/>
      </w:pPr>
      <w:r>
        <w:t>F</w:t>
      </w:r>
      <w:r w:rsidRPr="00ED3EBF">
        <w:t xml:space="preserve">urther education colleges </w:t>
      </w:r>
      <w:r>
        <w:t xml:space="preserve">for young people, generally between the ages of 16 and 18. </w:t>
      </w:r>
    </w:p>
    <w:p w14:paraId="2A336A70" w14:textId="77777777" w:rsidR="00E81E7A" w:rsidRDefault="00E81E7A" w:rsidP="00E81E7A">
      <w:pPr>
        <w:pStyle w:val="Bulletleft1"/>
        <w:tabs>
          <w:tab w:val="clear" w:pos="360"/>
          <w:tab w:val="num" w:pos="284"/>
        </w:tabs>
        <w:ind w:left="284" w:hanging="284"/>
      </w:pPr>
      <w:r w:rsidRPr="00E62D03">
        <w:t>Young offender institutions</w:t>
      </w:r>
      <w:r>
        <w:t xml:space="preserve">. </w:t>
      </w:r>
    </w:p>
    <w:p w14:paraId="1187189E" w14:textId="77777777" w:rsidR="00E81E7A" w:rsidRDefault="00E81E7A" w:rsidP="00E81E7A">
      <w:pPr>
        <w:pStyle w:val="Bulletleft1"/>
        <w:tabs>
          <w:tab w:val="clear" w:pos="360"/>
          <w:tab w:val="num" w:pos="284"/>
        </w:tabs>
        <w:ind w:left="284" w:hanging="284"/>
      </w:pPr>
      <w:r>
        <w:t xml:space="preserve">Secure children's homes. </w:t>
      </w:r>
    </w:p>
    <w:p w14:paraId="06C81548" w14:textId="77777777" w:rsidR="00E81E7A" w:rsidRDefault="00E81E7A" w:rsidP="00E81E7A">
      <w:pPr>
        <w:pStyle w:val="Bulletleft1"/>
        <w:tabs>
          <w:tab w:val="clear" w:pos="360"/>
          <w:tab w:val="num" w:pos="284"/>
        </w:tabs>
        <w:ind w:left="284" w:hanging="284"/>
      </w:pPr>
      <w:r>
        <w:t>Secure training centres.</w:t>
      </w:r>
    </w:p>
    <w:p w14:paraId="44E52141" w14:textId="77777777" w:rsidR="00E81E7A" w:rsidRPr="00E62D03" w:rsidRDefault="00E81E7A" w:rsidP="00E81E7A">
      <w:pPr>
        <w:pStyle w:val="Bulletleft1last"/>
      </w:pPr>
      <w:r>
        <w:t>Secure schools.</w:t>
      </w:r>
    </w:p>
    <w:p w14:paraId="25399A00" w14:textId="77777777" w:rsidR="00E81E7A" w:rsidRDefault="00E81E7A" w:rsidP="00E81E7A">
      <w:pPr>
        <w:pStyle w:val="Heading3"/>
      </w:pPr>
      <w:r>
        <w:t>Settings that will not be covered</w:t>
      </w:r>
    </w:p>
    <w:p w14:paraId="2DD5AE3E" w14:textId="77777777" w:rsidR="00E81E7A" w:rsidRPr="00E62D03" w:rsidRDefault="00E81E7A" w:rsidP="00E81E7A">
      <w:pPr>
        <w:pStyle w:val="Bulletleft1"/>
        <w:tabs>
          <w:tab w:val="clear" w:pos="360"/>
          <w:tab w:val="num" w:pos="284"/>
        </w:tabs>
        <w:ind w:left="284" w:hanging="284"/>
      </w:pPr>
      <w:r w:rsidRPr="00E62D03">
        <w:t>Higher education institutions such as universities.</w:t>
      </w:r>
    </w:p>
    <w:p w14:paraId="798A5BDC" w14:textId="77777777" w:rsidR="00E81E7A" w:rsidRPr="00E62D03" w:rsidRDefault="00E81E7A" w:rsidP="00E81E7A">
      <w:pPr>
        <w:pStyle w:val="Bulletleft1"/>
        <w:tabs>
          <w:tab w:val="clear" w:pos="360"/>
          <w:tab w:val="num" w:pos="284"/>
        </w:tabs>
        <w:ind w:left="284" w:hanging="284"/>
      </w:pPr>
      <w:r>
        <w:t>Private homes.</w:t>
      </w:r>
    </w:p>
    <w:p w14:paraId="4BF2F0DF" w14:textId="77777777" w:rsidR="00E81E7A" w:rsidRDefault="00E81E7A" w:rsidP="00E81E7A">
      <w:pPr>
        <w:pStyle w:val="Numberedheading2"/>
        <w:numPr>
          <w:ilvl w:val="1"/>
          <w:numId w:val="35"/>
        </w:numPr>
      </w:pPr>
      <w:r>
        <w:t>Activities, services or aspects of care</w:t>
      </w:r>
    </w:p>
    <w:p w14:paraId="420F6EDB" w14:textId="77777777" w:rsidR="00E81E7A" w:rsidRDefault="00E81E7A" w:rsidP="00E81E7A">
      <w:pPr>
        <w:pStyle w:val="Heading3"/>
      </w:pPr>
      <w:r>
        <w:t>Key areas that will be covered</w:t>
      </w:r>
    </w:p>
    <w:p w14:paraId="651CAB36" w14:textId="77777777" w:rsidR="00E81E7A" w:rsidRDefault="00E81E7A" w:rsidP="00E81E7A">
      <w:pPr>
        <w:pStyle w:val="NICEnormal"/>
      </w:pPr>
      <w:r>
        <w:t xml:space="preserve">We will look at evidence in the areas below when developing the guideline, but it may not be possible to make recommendations in all the areas. </w:t>
      </w:r>
    </w:p>
    <w:p w14:paraId="17E126CA" w14:textId="77777777" w:rsidR="00E81E7A" w:rsidRPr="00343D78" w:rsidRDefault="00E81E7A" w:rsidP="00343D78">
      <w:pPr>
        <w:pStyle w:val="NICEnormal"/>
        <w:keepNext/>
        <w:spacing w:before="240" w:after="60"/>
        <w:rPr>
          <w:b/>
          <w:bCs/>
        </w:rPr>
      </w:pPr>
      <w:r w:rsidRPr="00343D78">
        <w:rPr>
          <w:b/>
          <w:bCs/>
          <w:i/>
          <w:iCs/>
        </w:rPr>
        <w:t>Whole-school approaches</w:t>
      </w:r>
    </w:p>
    <w:p w14:paraId="3399C3A3" w14:textId="77777777" w:rsidR="00E81E7A" w:rsidRPr="00E7639B" w:rsidRDefault="00E81E7A" w:rsidP="00E81E7A">
      <w:pPr>
        <w:pStyle w:val="Numberedlist"/>
        <w:numPr>
          <w:ilvl w:val="4"/>
          <w:numId w:val="35"/>
        </w:numPr>
      </w:pPr>
      <w:r>
        <w:t xml:space="preserve">The whole-school approach is an </w:t>
      </w:r>
      <w:r w:rsidRPr="00914153">
        <w:t xml:space="preserve">integrated </w:t>
      </w:r>
      <w:r>
        <w:t xml:space="preserve">approach that includes and goes beyond teaching </w:t>
      </w:r>
      <w:r w:rsidRPr="00E62D03">
        <w:t>and</w:t>
      </w:r>
      <w:r>
        <w:t xml:space="preserve"> learning in the classroom to </w:t>
      </w:r>
      <w:r w:rsidRPr="00914153">
        <w:t xml:space="preserve">all aspects of </w:t>
      </w:r>
      <w:r>
        <w:t>the</w:t>
      </w:r>
      <w:r w:rsidRPr="00E62D03">
        <w:t xml:space="preserve"> </w:t>
      </w:r>
      <w:r w:rsidRPr="00914153">
        <w:t xml:space="preserve">life of a school </w:t>
      </w:r>
      <w:r>
        <w:t xml:space="preserve">including </w:t>
      </w:r>
      <w:r w:rsidRPr="00F215A2">
        <w:t xml:space="preserve">culture, ethos and </w:t>
      </w:r>
      <w:r>
        <w:t xml:space="preserve"> </w:t>
      </w:r>
      <w:r w:rsidRPr="00F215A2">
        <w:t>environment</w:t>
      </w:r>
      <w:r>
        <w:t>,</w:t>
      </w:r>
      <w:r w:rsidRPr="00914153">
        <w:t xml:space="preserve"> </w:t>
      </w:r>
      <w:r>
        <w:t>as well as</w:t>
      </w:r>
      <w:r w:rsidRPr="00914153">
        <w:t xml:space="preserve"> partnerships with</w:t>
      </w:r>
      <w:r>
        <w:t xml:space="preserve"> parents or carers and</w:t>
      </w:r>
      <w:r w:rsidRPr="00914153">
        <w:t xml:space="preserve"> families, outside agencies,</w:t>
      </w:r>
      <w:r>
        <w:t xml:space="preserve"> </w:t>
      </w:r>
      <w:r w:rsidRPr="00F215A2">
        <w:t xml:space="preserve">and </w:t>
      </w:r>
      <w:r w:rsidRPr="00914153">
        <w:t>the wider community</w:t>
      </w:r>
      <w:r>
        <w:t xml:space="preserve"> (see </w:t>
      </w:r>
      <w:hyperlink r:id="rId39" w:history="1">
        <w:r w:rsidRPr="005951BC">
          <w:rPr>
            <w:rStyle w:val="Hyperlink"/>
            <w:rFonts w:eastAsiaTheme="minorHAnsi"/>
          </w:rPr>
          <w:t>P</w:t>
        </w:r>
        <w:r>
          <w:rPr>
            <w:rStyle w:val="Hyperlink"/>
            <w:rFonts w:eastAsiaTheme="minorHAnsi"/>
          </w:rPr>
          <w:t>ublic Health England’s P</w:t>
        </w:r>
        <w:r w:rsidRPr="005951BC">
          <w:rPr>
            <w:rStyle w:val="Hyperlink"/>
            <w:rFonts w:eastAsiaTheme="minorHAnsi"/>
          </w:rPr>
          <w:t>romoting children and young people’s emotional health and wellbeing</w:t>
        </w:r>
      </w:hyperlink>
      <w:r>
        <w:t>)</w:t>
      </w:r>
      <w:r w:rsidRPr="00914153">
        <w:t>.</w:t>
      </w:r>
      <w:r w:rsidRPr="007511CF">
        <w:t xml:space="preserve"> </w:t>
      </w:r>
    </w:p>
    <w:p w14:paraId="2CF31D28" w14:textId="77777777" w:rsidR="00E81E7A" w:rsidRPr="00E7639B" w:rsidRDefault="00E81E7A" w:rsidP="00E81E7A">
      <w:pPr>
        <w:pStyle w:val="Numberedlist"/>
        <w:numPr>
          <w:ilvl w:val="4"/>
          <w:numId w:val="35"/>
        </w:numPr>
      </w:pPr>
      <w:r>
        <w:t>Identifying</w:t>
      </w:r>
      <w:r w:rsidRPr="00E62D03">
        <w:t xml:space="preserve"> </w:t>
      </w:r>
      <w:r>
        <w:t xml:space="preserve">vulnerable children and young people as part of the whole-school approach. </w:t>
      </w:r>
    </w:p>
    <w:p w14:paraId="05B25250" w14:textId="77777777" w:rsidR="00E81E7A" w:rsidRPr="00A1357C" w:rsidRDefault="00E81E7A" w:rsidP="00E81E7A">
      <w:pPr>
        <w:pStyle w:val="NICEnormal"/>
        <w:keepNext/>
        <w:spacing w:before="240" w:after="60"/>
        <w:rPr>
          <w:b/>
          <w:bCs/>
          <w:i/>
          <w:iCs/>
        </w:rPr>
      </w:pPr>
      <w:bookmarkStart w:id="22" w:name="_Hlk5719752"/>
      <w:r w:rsidRPr="00A1357C">
        <w:rPr>
          <w:b/>
          <w:bCs/>
          <w:i/>
          <w:iCs/>
        </w:rPr>
        <w:t>Universal approaches</w:t>
      </w:r>
      <w:bookmarkEnd w:id="22"/>
    </w:p>
    <w:p w14:paraId="250C852E" w14:textId="77777777" w:rsidR="00E81E7A" w:rsidRDefault="00E81E7A" w:rsidP="00E81E7A">
      <w:pPr>
        <w:pStyle w:val="Numberedlist"/>
        <w:numPr>
          <w:ilvl w:val="4"/>
          <w:numId w:val="35"/>
        </w:numPr>
      </w:pPr>
      <w:r w:rsidRPr="00F215A2">
        <w:t>Curriculum content</w:t>
      </w:r>
      <w:r>
        <w:t xml:space="preserve"> </w:t>
      </w:r>
      <w:bookmarkStart w:id="23" w:name="_Hlk3916319"/>
      <w:r>
        <w:t>and classroom-based interventions</w:t>
      </w:r>
      <w:bookmarkStart w:id="24" w:name="_Hlk3916359"/>
      <w:r>
        <w:t xml:space="preserve"> </w:t>
      </w:r>
      <w:bookmarkEnd w:id="23"/>
      <w:bookmarkEnd w:id="24"/>
      <w:r w:rsidRPr="00F215A2">
        <w:t>focused on social</w:t>
      </w:r>
      <w:r>
        <w:t>,</w:t>
      </w:r>
      <w:r w:rsidRPr="00F215A2">
        <w:t xml:space="preserve"> emotional </w:t>
      </w:r>
      <w:r>
        <w:t xml:space="preserve">and mental </w:t>
      </w:r>
      <w:r w:rsidRPr="00F215A2">
        <w:t>wellbeing</w:t>
      </w:r>
      <w:r>
        <w:t xml:space="preserve">. This includes lessons on resilience, self-esteem, coping skills (such as dealing with bereavement or adverse childhood events), mental health awareness, managing social relationships (to avoid </w:t>
      </w:r>
      <w:r>
        <w:lastRenderedPageBreak/>
        <w:t>bullying, including online bullying) and the appropriate and safe use of the internet and social media.</w:t>
      </w:r>
    </w:p>
    <w:p w14:paraId="6C5DFF70" w14:textId="77777777" w:rsidR="00E81E7A" w:rsidRPr="00A1357C" w:rsidRDefault="00E81E7A" w:rsidP="00E81E7A">
      <w:pPr>
        <w:pStyle w:val="NICEnormal"/>
        <w:spacing w:before="240" w:after="60"/>
        <w:rPr>
          <w:b/>
          <w:bCs/>
          <w:i/>
          <w:iCs/>
        </w:rPr>
      </w:pPr>
      <w:r w:rsidRPr="00A1357C">
        <w:rPr>
          <w:b/>
          <w:bCs/>
          <w:i/>
          <w:iCs/>
        </w:rPr>
        <w:t xml:space="preserve">Targeted approaches </w:t>
      </w:r>
    </w:p>
    <w:p w14:paraId="6D1D61B2" w14:textId="77777777" w:rsidR="00E81E7A" w:rsidRDefault="00E81E7A" w:rsidP="00E81E7A">
      <w:pPr>
        <w:pStyle w:val="Numberedlist"/>
        <w:numPr>
          <w:ilvl w:val="4"/>
          <w:numId w:val="35"/>
        </w:numPr>
      </w:pPr>
      <w:r>
        <w:t>Targeted social or emotional support such as</w:t>
      </w:r>
      <w:bookmarkStart w:id="25" w:name="_Hlk2853493"/>
      <w:r>
        <w:t xml:space="preserve"> individual or small group interventions for areas such as self-esteem</w:t>
      </w:r>
      <w:bookmarkEnd w:id="25"/>
      <w:r>
        <w:t>, res</w:t>
      </w:r>
      <w:r w:rsidRPr="00A03BB1">
        <w:t>ilience</w:t>
      </w:r>
      <w:r>
        <w:t xml:space="preserve"> or</w:t>
      </w:r>
      <w:r w:rsidRPr="00A03BB1">
        <w:t xml:space="preserve"> coping skills</w:t>
      </w:r>
      <w:r>
        <w:t xml:space="preserve"> for children and young people who need extra support in developing social and emotional skills.</w:t>
      </w:r>
    </w:p>
    <w:p w14:paraId="1B39ED2A" w14:textId="77777777" w:rsidR="00E81E7A" w:rsidRDefault="00E81E7A" w:rsidP="00E81E7A">
      <w:pPr>
        <w:pStyle w:val="Numberedlist"/>
        <w:numPr>
          <w:ilvl w:val="4"/>
          <w:numId w:val="35"/>
        </w:numPr>
      </w:pPr>
      <w:bookmarkStart w:id="26" w:name="_Hlk2853516"/>
      <w:r>
        <w:t>Targeted mental health support</w:t>
      </w:r>
      <w:bookmarkEnd w:id="26"/>
      <w:r>
        <w:t xml:space="preserve"> such as individual or small group interventions for children and young people at risk of depression, anxiety or stress.</w:t>
      </w:r>
    </w:p>
    <w:p w14:paraId="184C35B5" w14:textId="77777777" w:rsidR="00E81E7A" w:rsidRPr="00A1357C" w:rsidRDefault="00E81E7A" w:rsidP="00E81E7A">
      <w:pPr>
        <w:pStyle w:val="NICEnormal"/>
        <w:spacing w:before="240" w:after="60"/>
        <w:rPr>
          <w:b/>
          <w:bCs/>
          <w:i/>
          <w:iCs/>
        </w:rPr>
      </w:pPr>
      <w:r w:rsidRPr="00A1357C">
        <w:rPr>
          <w:b/>
          <w:bCs/>
          <w:i/>
          <w:iCs/>
        </w:rPr>
        <w:t>Transition</w:t>
      </w:r>
    </w:p>
    <w:p w14:paraId="3EB5253D" w14:textId="77777777" w:rsidR="00E81E7A" w:rsidRPr="00083EF6" w:rsidRDefault="00E81E7A" w:rsidP="00E81E7A">
      <w:pPr>
        <w:pStyle w:val="Numberedlist"/>
        <w:numPr>
          <w:ilvl w:val="4"/>
          <w:numId w:val="35"/>
        </w:numPr>
      </w:pPr>
      <w:r w:rsidRPr="00083EF6">
        <w:t xml:space="preserve">Support </w:t>
      </w:r>
      <w:r>
        <w:t>during periods of</w:t>
      </w:r>
      <w:r w:rsidRPr="00083EF6">
        <w:t xml:space="preserve"> </w:t>
      </w:r>
      <w:r>
        <w:t>transition (for example developmental transitions such as puberty, life transitions such as family break-ups or bereavement, and educational transitions such as moving from primary to secondary school).</w:t>
      </w:r>
    </w:p>
    <w:p w14:paraId="46626FC0"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Areas that will not be covered</w:t>
      </w:r>
    </w:p>
    <w:p w14:paraId="4965E361" w14:textId="77777777" w:rsidR="00E81E7A" w:rsidRDefault="00E81E7A" w:rsidP="00E81E7A">
      <w:pPr>
        <w:pStyle w:val="Numberedlist"/>
        <w:numPr>
          <w:ilvl w:val="4"/>
          <w:numId w:val="35"/>
        </w:numPr>
      </w:pPr>
      <w:r>
        <w:t xml:space="preserve">Interventions aimed at treating </w:t>
      </w:r>
      <w:r w:rsidRPr="0054537A">
        <w:t>depression</w:t>
      </w:r>
      <w:r>
        <w:t xml:space="preserve">, </w:t>
      </w:r>
      <w:r w:rsidRPr="0054537A">
        <w:t>anxiety</w:t>
      </w:r>
      <w:r>
        <w:t xml:space="preserve"> or other mental health diagnoses.</w:t>
      </w:r>
    </w:p>
    <w:p w14:paraId="64D0D6C7" w14:textId="77777777" w:rsidR="00E81E7A" w:rsidRPr="0054537A" w:rsidRDefault="00E81E7A" w:rsidP="00E81E7A">
      <w:pPr>
        <w:pStyle w:val="Numberedlist"/>
        <w:numPr>
          <w:ilvl w:val="4"/>
          <w:numId w:val="35"/>
        </w:numPr>
      </w:pPr>
      <w:r>
        <w:t>Management of disruptive or violent behaviour</w:t>
      </w:r>
      <w:r w:rsidRPr="0054537A">
        <w:t>.</w:t>
      </w:r>
    </w:p>
    <w:p w14:paraId="3ACC88A1" w14:textId="77777777" w:rsidR="00E81E7A" w:rsidRPr="007F0F1E" w:rsidRDefault="00E81E7A" w:rsidP="00E81E7A">
      <w:pPr>
        <w:pStyle w:val="Numberedlist"/>
        <w:numPr>
          <w:ilvl w:val="4"/>
          <w:numId w:val="35"/>
        </w:numPr>
      </w:pPr>
      <w:r w:rsidRPr="0054537A">
        <w:t xml:space="preserve">Strategies </w:t>
      </w:r>
      <w:r>
        <w:t xml:space="preserve">focused on </w:t>
      </w:r>
      <w:r w:rsidRPr="0054537A">
        <w:t>prevent</w:t>
      </w:r>
      <w:r>
        <w:t>ing</w:t>
      </w:r>
      <w:r w:rsidRPr="0054537A">
        <w:t xml:space="preserve"> self-harm or suicide</w:t>
      </w:r>
      <w:r>
        <w:t xml:space="preserve">. These are covered in the NICE guidelines on </w:t>
      </w:r>
      <w:hyperlink r:id="rId40" w:history="1">
        <w:r>
          <w:rPr>
            <w:rStyle w:val="Hyperlink"/>
            <w:rFonts w:eastAsiaTheme="minorHAnsi"/>
          </w:rPr>
          <w:t>p</w:t>
        </w:r>
        <w:r w:rsidRPr="00373E12">
          <w:rPr>
            <w:rStyle w:val="Hyperlink"/>
            <w:rFonts w:eastAsiaTheme="minorHAnsi"/>
          </w:rPr>
          <w:t>reventing suicide</w:t>
        </w:r>
      </w:hyperlink>
      <w:r>
        <w:t xml:space="preserve">, </w:t>
      </w:r>
      <w:hyperlink r:id="rId41" w:history="1">
        <w:r w:rsidRPr="007A253F">
          <w:rPr>
            <w:rStyle w:val="Hyperlink"/>
            <w:rFonts w:eastAsiaTheme="minorHAnsi"/>
          </w:rPr>
          <w:t>self-harm in over 8s</w:t>
        </w:r>
      </w:hyperlink>
      <w:r>
        <w:t xml:space="preserve"> and </w:t>
      </w:r>
      <w:hyperlink r:id="rId42" w:history="1">
        <w:r>
          <w:rPr>
            <w:rStyle w:val="Hyperlink"/>
            <w:rFonts w:eastAsiaTheme="minorHAnsi"/>
          </w:rPr>
          <w:t>s</w:t>
        </w:r>
        <w:r w:rsidRPr="008079E4">
          <w:rPr>
            <w:rStyle w:val="Hyperlink"/>
            <w:rFonts w:eastAsiaTheme="minorHAnsi"/>
          </w:rPr>
          <w:t>elf-harm: short-term management and secondary prevention in primary and secondary care</w:t>
        </w:r>
      </w:hyperlink>
      <w:r>
        <w:rPr>
          <w:rStyle w:val="Hyperlink"/>
          <w:rFonts w:eastAsiaTheme="minorHAnsi"/>
        </w:rPr>
        <w:t>.</w:t>
      </w:r>
    </w:p>
    <w:p w14:paraId="53A25763" w14:textId="77777777" w:rsidR="00E81E7A" w:rsidRPr="0023798A" w:rsidRDefault="00E81E7A" w:rsidP="00E81E7A">
      <w:pPr>
        <w:pStyle w:val="Heading3"/>
      </w:pPr>
      <w:r w:rsidRPr="0023798A">
        <w:t>Related NICE guidance</w:t>
      </w:r>
    </w:p>
    <w:p w14:paraId="15FF5512"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Published</w:t>
      </w:r>
    </w:p>
    <w:p w14:paraId="7F6F60C9" w14:textId="77777777" w:rsidR="00E81E7A" w:rsidRPr="0054537A" w:rsidRDefault="008F55EF" w:rsidP="00E81E7A">
      <w:pPr>
        <w:pStyle w:val="Bulletleft1"/>
        <w:tabs>
          <w:tab w:val="clear" w:pos="360"/>
          <w:tab w:val="num" w:pos="284"/>
        </w:tabs>
        <w:ind w:left="284" w:hanging="284"/>
      </w:pPr>
      <w:hyperlink r:id="rId43" w:history="1">
        <w:r w:rsidR="00E81E7A" w:rsidRPr="00F5496C">
          <w:rPr>
            <w:rStyle w:val="Hyperlink"/>
            <w:rFonts w:eastAsiaTheme="minorHAnsi"/>
          </w:rPr>
          <w:t>Depression</w:t>
        </w:r>
        <w:r w:rsidR="00E81E7A" w:rsidRPr="008079E4">
          <w:rPr>
            <w:rStyle w:val="Hyperlink"/>
            <w:rFonts w:eastAsiaTheme="minorHAnsi"/>
          </w:rPr>
          <w:t xml:space="preserve"> in children and young people: identification and management in primary, community and secondary care</w:t>
        </w:r>
      </w:hyperlink>
      <w:r w:rsidR="00E81E7A" w:rsidRPr="0054537A">
        <w:t xml:space="preserve"> (2</w:t>
      </w:r>
      <w:r w:rsidR="00E81E7A">
        <w:t>019</w:t>
      </w:r>
      <w:r w:rsidR="00E81E7A" w:rsidRPr="0054537A">
        <w:t xml:space="preserve">) NICE guideline </w:t>
      </w:r>
      <w:r w:rsidR="00E81E7A">
        <w:t>NG134</w:t>
      </w:r>
      <w:r w:rsidR="00E81E7A" w:rsidRPr="0054537A">
        <w:t xml:space="preserve"> </w:t>
      </w:r>
    </w:p>
    <w:p w14:paraId="6EE109A2" w14:textId="77777777" w:rsidR="00E81E7A" w:rsidRDefault="008F55EF" w:rsidP="00E81E7A">
      <w:pPr>
        <w:pStyle w:val="Bulletleft1"/>
        <w:tabs>
          <w:tab w:val="clear" w:pos="360"/>
          <w:tab w:val="num" w:pos="284"/>
        </w:tabs>
        <w:ind w:left="284" w:hanging="284"/>
      </w:pPr>
      <w:hyperlink r:id="rId44" w:history="1">
        <w:r w:rsidR="00E81E7A" w:rsidRPr="00D32857">
          <w:rPr>
            <w:rStyle w:val="Hyperlink"/>
            <w:rFonts w:eastAsiaTheme="minorHAnsi"/>
          </w:rPr>
          <w:t>Preventing suicide in community and custodial settings</w:t>
        </w:r>
      </w:hyperlink>
      <w:r w:rsidR="00E81E7A" w:rsidRPr="0054537A">
        <w:t xml:space="preserve"> (2018) NICE </w:t>
      </w:r>
      <w:r w:rsidR="00E81E7A">
        <w:t>g</w:t>
      </w:r>
      <w:r w:rsidR="00E81E7A" w:rsidRPr="0054537A">
        <w:t xml:space="preserve">uideline NG105 </w:t>
      </w:r>
    </w:p>
    <w:p w14:paraId="4A3B8D8D" w14:textId="77777777" w:rsidR="00E81E7A" w:rsidRDefault="008F55EF" w:rsidP="00E81E7A">
      <w:pPr>
        <w:pStyle w:val="Bulletleft1"/>
        <w:tabs>
          <w:tab w:val="clear" w:pos="360"/>
          <w:tab w:val="num" w:pos="284"/>
        </w:tabs>
        <w:ind w:left="284" w:hanging="284"/>
      </w:pPr>
      <w:hyperlink r:id="rId45" w:history="1">
        <w:r w:rsidR="00E81E7A" w:rsidRPr="007259A4">
          <w:rPr>
            <w:rStyle w:val="Hyperlink"/>
            <w:rFonts w:eastAsiaTheme="minorHAnsi"/>
          </w:rPr>
          <w:t>Attention deficit hyperactivity disorder: diagnosis and management</w:t>
        </w:r>
      </w:hyperlink>
      <w:r w:rsidR="00E81E7A">
        <w:t xml:space="preserve"> (2018) NICE guideline NG87</w:t>
      </w:r>
    </w:p>
    <w:p w14:paraId="69B2443E" w14:textId="77777777" w:rsidR="00E81E7A" w:rsidRPr="0054537A" w:rsidRDefault="008F55EF" w:rsidP="00E81E7A">
      <w:pPr>
        <w:pStyle w:val="Bulletleft1"/>
        <w:tabs>
          <w:tab w:val="clear" w:pos="360"/>
          <w:tab w:val="num" w:pos="284"/>
        </w:tabs>
        <w:ind w:left="284" w:hanging="284"/>
      </w:pPr>
      <w:hyperlink r:id="rId46" w:history="1">
        <w:r w:rsidR="00E81E7A" w:rsidRPr="00EE167E">
          <w:rPr>
            <w:rStyle w:val="Hyperlink"/>
            <w:rFonts w:eastAsiaTheme="minorHAnsi"/>
          </w:rPr>
          <w:t>Challenging behaviour and learning disabilities: prevention and interventions for people with learning disabilities whose behaviour challenges</w:t>
        </w:r>
      </w:hyperlink>
      <w:r w:rsidR="00E81E7A">
        <w:t xml:space="preserve"> (2015) NICE guideline NG11</w:t>
      </w:r>
    </w:p>
    <w:p w14:paraId="76F0FF8C" w14:textId="77777777" w:rsidR="00E81E7A" w:rsidRPr="0054537A" w:rsidRDefault="008F55EF" w:rsidP="00E81E7A">
      <w:pPr>
        <w:pStyle w:val="Bulletleft1"/>
        <w:tabs>
          <w:tab w:val="clear" w:pos="360"/>
          <w:tab w:val="num" w:pos="284"/>
        </w:tabs>
        <w:ind w:left="284" w:hanging="284"/>
      </w:pPr>
      <w:hyperlink r:id="rId47" w:history="1">
        <w:r w:rsidR="00E81E7A" w:rsidRPr="00D32857">
          <w:rPr>
            <w:rStyle w:val="Hyperlink"/>
            <w:rFonts w:eastAsiaTheme="minorHAnsi"/>
          </w:rPr>
          <w:t>Social and emotional wellbeing: early years</w:t>
        </w:r>
      </w:hyperlink>
      <w:r w:rsidR="00E81E7A" w:rsidRPr="0054537A">
        <w:t xml:space="preserve"> (2014) </w:t>
      </w:r>
      <w:r w:rsidR="00E81E7A">
        <w:t>NICE</w:t>
      </w:r>
      <w:r w:rsidR="00E81E7A" w:rsidRPr="0054537A">
        <w:t xml:space="preserve"> </w:t>
      </w:r>
      <w:r w:rsidR="00E81E7A">
        <w:t>g</w:t>
      </w:r>
      <w:r w:rsidR="00E81E7A" w:rsidRPr="0054537A">
        <w:t>uideline PH40</w:t>
      </w:r>
    </w:p>
    <w:p w14:paraId="168895D3" w14:textId="77777777" w:rsidR="00E81E7A" w:rsidRPr="0054537A" w:rsidRDefault="008F55EF" w:rsidP="00E81E7A">
      <w:pPr>
        <w:pStyle w:val="Bulletleft1"/>
        <w:tabs>
          <w:tab w:val="clear" w:pos="360"/>
          <w:tab w:val="num" w:pos="284"/>
        </w:tabs>
        <w:ind w:left="284" w:hanging="284"/>
      </w:pPr>
      <w:hyperlink r:id="rId48" w:history="1">
        <w:r w:rsidR="00E81E7A" w:rsidRPr="00D32857">
          <w:rPr>
            <w:rStyle w:val="Hyperlink"/>
            <w:rFonts w:eastAsiaTheme="minorHAnsi"/>
          </w:rPr>
          <w:t>Looked-after children and young people</w:t>
        </w:r>
      </w:hyperlink>
      <w:r w:rsidR="00E81E7A" w:rsidRPr="0054537A">
        <w:t xml:space="preserve">. (2015) NICE </w:t>
      </w:r>
      <w:r w:rsidR="00E81E7A">
        <w:t>g</w:t>
      </w:r>
      <w:r w:rsidR="00E81E7A" w:rsidRPr="0054537A">
        <w:t xml:space="preserve">uidance </w:t>
      </w:r>
      <w:r w:rsidR="00E81E7A">
        <w:t>PH</w:t>
      </w:r>
      <w:r w:rsidR="00E81E7A" w:rsidRPr="0054537A">
        <w:t xml:space="preserve">28 </w:t>
      </w:r>
    </w:p>
    <w:p w14:paraId="10E86BCA" w14:textId="77777777" w:rsidR="00E81E7A" w:rsidRPr="0054537A" w:rsidRDefault="008F55EF" w:rsidP="00E81E7A">
      <w:pPr>
        <w:pStyle w:val="Bulletleft1"/>
        <w:tabs>
          <w:tab w:val="clear" w:pos="360"/>
          <w:tab w:val="num" w:pos="284"/>
        </w:tabs>
        <w:ind w:left="284" w:hanging="284"/>
      </w:pPr>
      <w:hyperlink r:id="rId49" w:history="1">
        <w:r w:rsidR="00E81E7A" w:rsidRPr="00D32857">
          <w:rPr>
            <w:rStyle w:val="Hyperlink"/>
            <w:rFonts w:eastAsiaTheme="minorHAnsi"/>
          </w:rPr>
          <w:t>Antisocial behaviour and conduct disorders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158 </w:t>
      </w:r>
    </w:p>
    <w:p w14:paraId="3F7BD756" w14:textId="77777777" w:rsidR="00E81E7A" w:rsidRDefault="008F55EF" w:rsidP="00E81E7A">
      <w:pPr>
        <w:pStyle w:val="Bulletleft1"/>
        <w:tabs>
          <w:tab w:val="clear" w:pos="360"/>
          <w:tab w:val="num" w:pos="284"/>
        </w:tabs>
        <w:ind w:left="284" w:hanging="284"/>
      </w:pPr>
      <w:hyperlink r:id="rId50" w:history="1">
        <w:r w:rsidR="00E81E7A" w:rsidRPr="0048668D">
          <w:rPr>
            <w:rStyle w:val="Hyperlink"/>
            <w:rFonts w:eastAsiaTheme="minorHAnsi"/>
          </w:rPr>
          <w:t>Psychosis and schizophrenia in children and young people: recognition and management</w:t>
        </w:r>
      </w:hyperlink>
      <w:r w:rsidR="00E81E7A" w:rsidRPr="0054537A">
        <w:t xml:space="preserve"> (2013) NICE </w:t>
      </w:r>
      <w:r w:rsidR="00E81E7A">
        <w:t>g</w:t>
      </w:r>
      <w:r w:rsidR="00E81E7A" w:rsidRPr="0054537A">
        <w:t xml:space="preserve">uideline </w:t>
      </w:r>
      <w:r w:rsidR="00E81E7A">
        <w:t>CG</w:t>
      </w:r>
      <w:r w:rsidR="00E81E7A" w:rsidRPr="0054537A">
        <w:t xml:space="preserve">155 </w:t>
      </w:r>
    </w:p>
    <w:p w14:paraId="0D00C581" w14:textId="77777777" w:rsidR="00E81E7A" w:rsidRPr="00F45C41" w:rsidRDefault="008F55EF" w:rsidP="00E81E7A">
      <w:pPr>
        <w:pStyle w:val="Bulletleft1"/>
        <w:tabs>
          <w:tab w:val="clear" w:pos="360"/>
          <w:tab w:val="num" w:pos="284"/>
        </w:tabs>
        <w:ind w:left="284" w:hanging="284"/>
      </w:pPr>
      <w:hyperlink r:id="rId51" w:history="1">
        <w:r w:rsidR="00E81E7A" w:rsidRPr="00F45C41">
          <w:rPr>
            <w:rStyle w:val="Hyperlink"/>
            <w:rFonts w:eastAsiaTheme="minorHAnsi"/>
          </w:rPr>
          <w:t>Social anxiety disorder: recognition, assessment and treatment</w:t>
        </w:r>
      </w:hyperlink>
      <w:r w:rsidR="00E81E7A" w:rsidRPr="00F45C41">
        <w:t xml:space="preserve"> (2013)</w:t>
      </w:r>
      <w:r w:rsidR="00E81E7A">
        <w:t xml:space="preserve"> NICE guideline CG159</w:t>
      </w:r>
    </w:p>
    <w:bookmarkStart w:id="27" w:name="_Hlk3916425"/>
    <w:p w14:paraId="71A58F5F" w14:textId="77777777" w:rsidR="00E81E7A" w:rsidRPr="0054537A" w:rsidRDefault="00E81E7A" w:rsidP="00E81E7A">
      <w:pPr>
        <w:pStyle w:val="Bulletleft1"/>
        <w:tabs>
          <w:tab w:val="clear" w:pos="360"/>
          <w:tab w:val="num" w:pos="284"/>
        </w:tabs>
        <w:ind w:left="284" w:hanging="284"/>
      </w:pPr>
      <w:r>
        <w:rPr>
          <w:rFonts w:eastAsiaTheme="minorHAnsi"/>
        </w:rPr>
        <w:fldChar w:fldCharType="begin"/>
      </w:r>
      <w:r>
        <w:instrText xml:space="preserve"> HYPERLINK "https://www.nice.org.uk/guidance/cg133" </w:instrText>
      </w:r>
      <w:r>
        <w:rPr>
          <w:rFonts w:eastAsiaTheme="minorHAnsi"/>
        </w:rPr>
        <w:fldChar w:fldCharType="separate"/>
      </w:r>
      <w:r w:rsidRPr="0048668D">
        <w:rPr>
          <w:rStyle w:val="Hyperlink"/>
          <w:rFonts w:eastAsiaTheme="minorHAnsi"/>
        </w:rPr>
        <w:t>Self-harm in over 8s: long-term management.</w:t>
      </w:r>
      <w:r>
        <w:rPr>
          <w:rStyle w:val="Hyperlink"/>
          <w:rFonts w:eastAsiaTheme="minorHAnsi"/>
        </w:rPr>
        <w:fldChar w:fldCharType="end"/>
      </w:r>
      <w:r w:rsidRPr="0054537A">
        <w:t xml:space="preserve"> (2011) NICE </w:t>
      </w:r>
      <w:r>
        <w:t>g</w:t>
      </w:r>
      <w:r w:rsidRPr="0054537A">
        <w:t xml:space="preserve">uideline </w:t>
      </w:r>
      <w:r>
        <w:t>CG</w:t>
      </w:r>
      <w:r w:rsidRPr="0054537A">
        <w:t xml:space="preserve">133 </w:t>
      </w:r>
    </w:p>
    <w:bookmarkEnd w:id="27"/>
    <w:p w14:paraId="777A2179"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In development</w:t>
      </w:r>
    </w:p>
    <w:p w14:paraId="236329CD" w14:textId="77777777" w:rsidR="00E81E7A" w:rsidRPr="0054537A" w:rsidRDefault="008F55EF" w:rsidP="00E81E7A">
      <w:pPr>
        <w:pStyle w:val="Bulletleft1"/>
        <w:tabs>
          <w:tab w:val="clear" w:pos="360"/>
          <w:tab w:val="num" w:pos="284"/>
        </w:tabs>
        <w:ind w:left="284" w:hanging="284"/>
      </w:pPr>
      <w:hyperlink r:id="rId52" w:history="1">
        <w:r w:rsidR="00E81E7A" w:rsidRPr="008079E4">
          <w:rPr>
            <w:rStyle w:val="Hyperlink"/>
            <w:rFonts w:eastAsiaTheme="minorHAnsi"/>
          </w:rPr>
          <w:t>Alcohol interventions</w:t>
        </w:r>
      </w:hyperlink>
      <w:r w:rsidR="00E81E7A">
        <w:rPr>
          <w:rStyle w:val="Hyperlink"/>
          <w:rFonts w:eastAsiaTheme="minorHAnsi"/>
        </w:rPr>
        <w:t xml:space="preserve"> in secondary and further education</w:t>
      </w:r>
      <w:r w:rsidR="00E81E7A" w:rsidRPr="0054537A">
        <w:t xml:space="preserve">. Publication expected August 2019 </w:t>
      </w:r>
    </w:p>
    <w:p w14:paraId="2E476747" w14:textId="77777777" w:rsidR="00E81E7A" w:rsidRPr="0054537A" w:rsidRDefault="008F55EF" w:rsidP="00E81E7A">
      <w:pPr>
        <w:pStyle w:val="Bulletleft1"/>
        <w:tabs>
          <w:tab w:val="clear" w:pos="360"/>
          <w:tab w:val="num" w:pos="284"/>
        </w:tabs>
        <w:ind w:left="284" w:hanging="284"/>
      </w:pPr>
      <w:hyperlink r:id="rId53" w:history="1">
        <w:r w:rsidR="00E81E7A" w:rsidRPr="00714A84">
          <w:rPr>
            <w:rStyle w:val="Hyperlink"/>
            <w:rFonts w:eastAsiaTheme="minorHAnsi"/>
          </w:rPr>
          <w:t xml:space="preserve">Children and young people with disabilities </w:t>
        </w:r>
        <w:r w:rsidR="00E81E7A">
          <w:rPr>
            <w:rStyle w:val="Hyperlink"/>
            <w:rFonts w:eastAsiaTheme="minorHAnsi"/>
          </w:rPr>
          <w:t>and</w:t>
        </w:r>
        <w:r w:rsidR="00E81E7A" w:rsidRPr="00714A84">
          <w:rPr>
            <w:rStyle w:val="Hyperlink"/>
            <w:rFonts w:eastAsiaTheme="minorHAnsi"/>
          </w:rPr>
          <w:t xml:space="preserve"> severe complex needs: integrated health </w:t>
        </w:r>
        <w:r w:rsidR="00E81E7A">
          <w:rPr>
            <w:rStyle w:val="Hyperlink"/>
            <w:rFonts w:eastAsiaTheme="minorHAnsi"/>
          </w:rPr>
          <w:t>and</w:t>
        </w:r>
        <w:r w:rsidR="00E81E7A" w:rsidRPr="00714A84">
          <w:rPr>
            <w:rStyle w:val="Hyperlink"/>
            <w:rFonts w:eastAsiaTheme="minorHAnsi"/>
          </w:rPr>
          <w:t xml:space="preserve"> social care support </w:t>
        </w:r>
        <w:r w:rsidR="00E81E7A">
          <w:rPr>
            <w:rStyle w:val="Hyperlink"/>
            <w:rFonts w:eastAsiaTheme="minorHAnsi"/>
          </w:rPr>
          <w:t>and</w:t>
        </w:r>
        <w:r w:rsidR="00E81E7A" w:rsidRPr="00714A84">
          <w:rPr>
            <w:rStyle w:val="Hyperlink"/>
            <w:rFonts w:eastAsiaTheme="minorHAnsi"/>
          </w:rPr>
          <w:t xml:space="preserve"> service guidance</w:t>
        </w:r>
      </w:hyperlink>
      <w:r w:rsidR="00E81E7A">
        <w:t>. Publication expected February 2021</w:t>
      </w:r>
    </w:p>
    <w:p w14:paraId="0451E56A" w14:textId="77777777" w:rsidR="00E81E7A" w:rsidRDefault="008F55EF" w:rsidP="00E81E7A">
      <w:pPr>
        <w:pStyle w:val="Bulletleft1"/>
        <w:tabs>
          <w:tab w:val="clear" w:pos="360"/>
          <w:tab w:val="num" w:pos="284"/>
        </w:tabs>
        <w:ind w:left="284" w:hanging="284"/>
      </w:pPr>
      <w:hyperlink r:id="rId54" w:history="1">
        <w:r w:rsidR="00E81E7A" w:rsidRPr="000C6C24">
          <w:rPr>
            <w:rStyle w:val="Hyperlink"/>
            <w:rFonts w:eastAsiaTheme="minorHAnsi"/>
          </w:rPr>
          <w:t>Looked after children and young people</w:t>
        </w:r>
      </w:hyperlink>
      <w:r w:rsidR="00E81E7A">
        <w:t>. Publication expected April 2021</w:t>
      </w:r>
    </w:p>
    <w:p w14:paraId="54DAC615" w14:textId="77777777" w:rsidR="00E81E7A" w:rsidRPr="00220C77" w:rsidRDefault="00E81E7A" w:rsidP="00E81E7A">
      <w:pPr>
        <w:pStyle w:val="Heading4"/>
        <w:keepLines w:val="0"/>
        <w:numPr>
          <w:ilvl w:val="3"/>
          <w:numId w:val="35"/>
        </w:numPr>
        <w:spacing w:before="240" w:after="60" w:line="360" w:lineRule="auto"/>
        <w:rPr>
          <w:rFonts w:ascii="Arial" w:hAnsi="Arial" w:cs="Arial"/>
          <w:b/>
          <w:bCs/>
          <w:color w:val="auto"/>
        </w:rPr>
      </w:pPr>
      <w:r w:rsidRPr="00220C77">
        <w:rPr>
          <w:rFonts w:ascii="Arial" w:hAnsi="Arial" w:cs="Arial"/>
          <w:b/>
          <w:bCs/>
          <w:color w:val="auto"/>
        </w:rPr>
        <w:t>NICE guidance that will be updated by this guideline</w:t>
      </w:r>
    </w:p>
    <w:p w14:paraId="67EE04C5" w14:textId="77777777" w:rsidR="00E81E7A" w:rsidRPr="0054537A" w:rsidRDefault="008F55EF" w:rsidP="00E81E7A">
      <w:pPr>
        <w:pStyle w:val="Bulletleft1"/>
        <w:tabs>
          <w:tab w:val="clear" w:pos="360"/>
          <w:tab w:val="num" w:pos="284"/>
        </w:tabs>
        <w:ind w:left="284" w:hanging="284"/>
      </w:pPr>
      <w:hyperlink r:id="rId55"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secondary education</w:t>
        </w:r>
      </w:hyperlink>
      <w:r w:rsidR="00E81E7A" w:rsidRPr="0054537A">
        <w:t xml:space="preserve"> (2009) NICE </w:t>
      </w:r>
      <w:r w:rsidR="00E81E7A">
        <w:t xml:space="preserve">public health </w:t>
      </w:r>
      <w:r w:rsidR="00E81E7A" w:rsidRPr="0054537A">
        <w:t>guideline PH20</w:t>
      </w:r>
    </w:p>
    <w:p w14:paraId="3139DE0C" w14:textId="77777777" w:rsidR="00E81E7A" w:rsidRPr="0054537A" w:rsidRDefault="008F55EF" w:rsidP="00E81E7A">
      <w:pPr>
        <w:pStyle w:val="Bulletleft1last"/>
      </w:pPr>
      <w:hyperlink r:id="rId56" w:history="1">
        <w:r w:rsidR="00E81E7A" w:rsidRPr="008079E4">
          <w:rPr>
            <w:rStyle w:val="Hyperlink"/>
            <w:rFonts w:eastAsiaTheme="minorHAnsi"/>
          </w:rPr>
          <w:t xml:space="preserve">Social and </w:t>
        </w:r>
        <w:r w:rsidR="00E81E7A">
          <w:rPr>
            <w:rStyle w:val="Hyperlink"/>
            <w:rFonts w:eastAsiaTheme="minorHAnsi"/>
          </w:rPr>
          <w:t>e</w:t>
        </w:r>
        <w:r w:rsidR="00E81E7A" w:rsidRPr="008079E4">
          <w:rPr>
            <w:rStyle w:val="Hyperlink"/>
            <w:rFonts w:eastAsiaTheme="minorHAnsi"/>
          </w:rPr>
          <w:t>motional wellbeing in primary education</w:t>
        </w:r>
      </w:hyperlink>
      <w:r w:rsidR="00E81E7A" w:rsidRPr="0054537A">
        <w:t xml:space="preserve"> (2008) NICE </w:t>
      </w:r>
      <w:r w:rsidR="00E81E7A">
        <w:t xml:space="preserve">public health </w:t>
      </w:r>
      <w:r w:rsidR="00E81E7A" w:rsidRPr="0054537A">
        <w:t xml:space="preserve">guideline PH12 </w:t>
      </w:r>
    </w:p>
    <w:p w14:paraId="14083C18" w14:textId="77777777" w:rsidR="00E81E7A" w:rsidRDefault="00E81E7A" w:rsidP="00E81E7A">
      <w:pPr>
        <w:pStyle w:val="Numberedheading2"/>
        <w:numPr>
          <w:ilvl w:val="1"/>
          <w:numId w:val="35"/>
        </w:numPr>
      </w:pPr>
      <w:r>
        <w:t>Economic aspects</w:t>
      </w:r>
    </w:p>
    <w:p w14:paraId="1AF60E02" w14:textId="77777777" w:rsidR="00E81E7A" w:rsidRPr="003F21A2" w:rsidRDefault="00E81E7A" w:rsidP="00E81E7A">
      <w:pPr>
        <w:pStyle w:val="NICEnormal"/>
      </w:pPr>
      <w:r w:rsidRPr="00E4494D">
        <w:t>We will take economic aspects into account when making recommendations. We will develop an economic plan that states for each review question (or key area in the scope) whether economic considerations are relevant, and if so whether this is an area that should be prioritised for economic modelling and analysis. We will review the economic evidence and carry out economic analyses, using</w:t>
      </w:r>
      <w:r>
        <w:t xml:space="preserve"> </w:t>
      </w:r>
      <w:r w:rsidRPr="0054537A">
        <w:t>NHS and personal social services (PPS), public sector</w:t>
      </w:r>
      <w:r>
        <w:t xml:space="preserve"> and </w:t>
      </w:r>
      <w:r w:rsidRPr="0054537A">
        <w:t xml:space="preserve">local authority </w:t>
      </w:r>
      <w:r w:rsidRPr="00E4494D">
        <w:t>perspective, as appropriate.</w:t>
      </w:r>
      <w:r w:rsidRPr="00E4494D" w:rsidDel="00E4494D">
        <w:t xml:space="preserve"> </w:t>
      </w:r>
    </w:p>
    <w:p w14:paraId="6C84196C" w14:textId="77777777" w:rsidR="00E81E7A" w:rsidRDefault="00E81E7A" w:rsidP="00E81E7A">
      <w:pPr>
        <w:pStyle w:val="Numberedheading2"/>
        <w:numPr>
          <w:ilvl w:val="1"/>
          <w:numId w:val="35"/>
        </w:numPr>
      </w:pPr>
      <w:r>
        <w:lastRenderedPageBreak/>
        <w:t>Key issues and draft questions</w:t>
      </w:r>
    </w:p>
    <w:p w14:paraId="22D03501" w14:textId="77777777" w:rsidR="00E81E7A" w:rsidRDefault="00E81E7A" w:rsidP="00E81E7A">
      <w:pPr>
        <w:pStyle w:val="NICEnormal"/>
      </w:pPr>
      <w:r>
        <w:t xml:space="preserve">While writing this scope, we have identified the following key issues and draft questions </w:t>
      </w:r>
      <w:r w:rsidRPr="00B201A2">
        <w:t>related to</w:t>
      </w:r>
      <w:r>
        <w:t xml:space="preserve"> them:</w:t>
      </w:r>
    </w:p>
    <w:p w14:paraId="288E2914" w14:textId="77777777" w:rsidR="00E81E7A" w:rsidRDefault="00E81E7A" w:rsidP="00E81E7A">
      <w:pPr>
        <w:pStyle w:val="Numberedlist"/>
        <w:numPr>
          <w:ilvl w:val="4"/>
          <w:numId w:val="35"/>
        </w:numPr>
      </w:pPr>
      <w:r>
        <w:t>Whole-school approach:</w:t>
      </w:r>
    </w:p>
    <w:p w14:paraId="70CAA334" w14:textId="77777777" w:rsidR="00E81E7A" w:rsidRDefault="00E81E7A" w:rsidP="00E81E7A">
      <w:pPr>
        <w:pStyle w:val="NICEnormalindented"/>
      </w:pPr>
      <w:r>
        <w:t xml:space="preserve">1.1 </w:t>
      </w:r>
      <w:r w:rsidRPr="00A1357C">
        <w:t>What</w:t>
      </w:r>
      <w:r w:rsidRPr="00856A0A">
        <w:t xml:space="preserve"> </w:t>
      </w:r>
      <w:r>
        <w:t xml:space="preserve">principles or combination of principles of </w:t>
      </w:r>
      <w:r w:rsidRPr="003D17B3">
        <w:t>the whole</w:t>
      </w:r>
      <w:r>
        <w:t>-school approaches</w:t>
      </w:r>
      <w:r w:rsidRPr="00856A0A">
        <w:t xml:space="preserve"> to promote social</w:t>
      </w:r>
      <w:r>
        <w:t>,</w:t>
      </w:r>
      <w:r w:rsidRPr="00856A0A">
        <w:t xml:space="preserve"> emotional </w:t>
      </w:r>
      <w:r>
        <w:t xml:space="preserve">and </w:t>
      </w:r>
      <w:r w:rsidRPr="00856A0A">
        <w:t xml:space="preserve">wellbeing in children </w:t>
      </w:r>
      <w:r>
        <w:t xml:space="preserve">and young people </w:t>
      </w:r>
      <w:r w:rsidRPr="00856A0A">
        <w:t>in primary and secondary education</w:t>
      </w:r>
      <w:r>
        <w:t>, and young people with SEND in further education,</w:t>
      </w:r>
      <w:r w:rsidRPr="00856A0A">
        <w:t xml:space="preserve"> are effective and cost-effective?</w:t>
      </w:r>
    </w:p>
    <w:p w14:paraId="28E3F1E9" w14:textId="77777777" w:rsidR="00E81E7A" w:rsidRDefault="00E81E7A" w:rsidP="00E81E7A">
      <w:pPr>
        <w:pStyle w:val="NICEnormalindented"/>
      </w:pPr>
      <w:r>
        <w:t>1.2 What are children and young people's experiences of the whole-school approach in promoting social, emotional and mental wellbeing?</w:t>
      </w:r>
    </w:p>
    <w:p w14:paraId="4BC44066" w14:textId="77777777" w:rsidR="00E81E7A" w:rsidRDefault="00E81E7A" w:rsidP="00E81E7A">
      <w:pPr>
        <w:pStyle w:val="NICEnormalindented"/>
      </w:pPr>
      <w:r>
        <w:t xml:space="preserve">1.3 </w:t>
      </w:r>
      <w:r w:rsidRPr="00BA1485">
        <w:t xml:space="preserve">What are the barriers and facilitators to </w:t>
      </w:r>
      <w:r>
        <w:t>using</w:t>
      </w:r>
      <w:r w:rsidRPr="00BA1485">
        <w:t xml:space="preserve"> </w:t>
      </w:r>
      <w:r>
        <w:t>the whole-school approach</w:t>
      </w:r>
      <w:r w:rsidRPr="00BA1485">
        <w:t xml:space="preserve"> to promote social</w:t>
      </w:r>
      <w:r>
        <w:t>,</w:t>
      </w:r>
      <w:r w:rsidRPr="00BA1485">
        <w:t xml:space="preserve"> emotional </w:t>
      </w:r>
      <w:r>
        <w:t xml:space="preserve">and mental </w:t>
      </w:r>
      <w:r w:rsidRPr="00BA1485">
        <w:t>wellbeing in children and young people?</w:t>
      </w:r>
    </w:p>
    <w:p w14:paraId="42E77135" w14:textId="77777777" w:rsidR="00E81E7A" w:rsidRDefault="00E81E7A" w:rsidP="00E81E7A">
      <w:pPr>
        <w:pStyle w:val="Numberedlist"/>
        <w:numPr>
          <w:ilvl w:val="4"/>
          <w:numId w:val="35"/>
        </w:numPr>
      </w:pPr>
      <w:r>
        <w:t>Identifying</w:t>
      </w:r>
      <w:r w:rsidRPr="00E62D03">
        <w:t xml:space="preserve"> </w:t>
      </w:r>
      <w:r>
        <w:t>vulnerable children and young people as part of the whole-school approach:</w:t>
      </w:r>
    </w:p>
    <w:p w14:paraId="43EEC429" w14:textId="77777777" w:rsidR="00E81E7A" w:rsidRPr="00144253" w:rsidRDefault="00E81E7A" w:rsidP="00E81E7A">
      <w:pPr>
        <w:pStyle w:val="NICEnormalindented"/>
      </w:pPr>
      <w:r>
        <w:t>2.1</w:t>
      </w:r>
      <w:r w:rsidRPr="00144253">
        <w:t xml:space="preserve"> What are the risk factors associated with poor social</w:t>
      </w:r>
      <w:r>
        <w:t>,</w:t>
      </w:r>
      <w:r w:rsidRPr="00144253">
        <w:t xml:space="preserve"> emotional </w:t>
      </w:r>
      <w:r>
        <w:t xml:space="preserve">and mental </w:t>
      </w:r>
      <w:r w:rsidRPr="00144253">
        <w:t>wellbeing?</w:t>
      </w:r>
    </w:p>
    <w:p w14:paraId="39E844CB" w14:textId="77777777" w:rsidR="00E81E7A" w:rsidRPr="00144253" w:rsidRDefault="00E81E7A" w:rsidP="00E81E7A">
      <w:pPr>
        <w:pStyle w:val="NICEnormalindented"/>
      </w:pPr>
      <w:r>
        <w:t>2.2</w:t>
      </w:r>
      <w:r w:rsidRPr="00144253">
        <w:t xml:space="preserve"> What are the barriers and facilitators to identifying children and young people at risk of poor social</w:t>
      </w:r>
      <w:r>
        <w:t>,</w:t>
      </w:r>
      <w:r w:rsidRPr="00144253">
        <w:t xml:space="preserve"> emotional </w:t>
      </w:r>
      <w:r>
        <w:t xml:space="preserve">and mental </w:t>
      </w:r>
      <w:r w:rsidRPr="00144253">
        <w:t>wellbeing?</w:t>
      </w:r>
    </w:p>
    <w:p w14:paraId="1EA3E8CE" w14:textId="77777777" w:rsidR="00E81E7A" w:rsidRDefault="00E81E7A" w:rsidP="00E81E7A">
      <w:pPr>
        <w:pStyle w:val="NICEnormalindented"/>
      </w:pPr>
      <w:r>
        <w:t>2.3</w:t>
      </w:r>
      <w:r w:rsidRPr="00144253">
        <w:t xml:space="preserve"> What is the usefulness of assessment tools to identify children and young people with poor social</w:t>
      </w:r>
      <w:r>
        <w:t>,</w:t>
      </w:r>
      <w:r w:rsidRPr="00144253">
        <w:t xml:space="preserve"> emotional </w:t>
      </w:r>
      <w:r>
        <w:t xml:space="preserve">and mental </w:t>
      </w:r>
      <w:r w:rsidRPr="00144253">
        <w:t>wellbeing?</w:t>
      </w:r>
    </w:p>
    <w:p w14:paraId="1126DE23" w14:textId="77777777" w:rsidR="00E81E7A" w:rsidRDefault="00E81E7A" w:rsidP="00E81E7A">
      <w:pPr>
        <w:pStyle w:val="Numberedlist"/>
        <w:numPr>
          <w:ilvl w:val="4"/>
          <w:numId w:val="35"/>
        </w:numPr>
      </w:pPr>
      <w:r w:rsidRPr="00A132AC">
        <w:t xml:space="preserve">Universal </w:t>
      </w:r>
      <w:r>
        <w:t>classroom</w:t>
      </w:r>
      <w:r w:rsidRPr="005729A0">
        <w:t>-based interventions</w:t>
      </w:r>
      <w:r>
        <w:t>:</w:t>
      </w:r>
    </w:p>
    <w:p w14:paraId="1B249A24" w14:textId="77777777" w:rsidR="00E81E7A" w:rsidRPr="005729A0" w:rsidRDefault="00E81E7A" w:rsidP="00E81E7A">
      <w:pPr>
        <w:pStyle w:val="NICEnormalindented"/>
      </w:pPr>
      <w:r>
        <w:t xml:space="preserve">3.1 </w:t>
      </w:r>
      <w:r w:rsidRPr="005729A0">
        <w:t xml:space="preserve">What universal </w:t>
      </w:r>
      <w:r>
        <w:t>classroom</w:t>
      </w:r>
      <w:r w:rsidRPr="005729A0">
        <w:t>-based interventions to promote social</w:t>
      </w:r>
      <w:r>
        <w:t>,</w:t>
      </w:r>
      <w:r w:rsidRPr="005729A0">
        <w:t xml:space="preserve"> emotional </w:t>
      </w:r>
      <w:r>
        <w:t xml:space="preserve">and mental </w:t>
      </w:r>
      <w:r w:rsidRPr="005729A0">
        <w:t xml:space="preserve">wellbeing in children </w:t>
      </w:r>
      <w:r>
        <w:t xml:space="preserve">and young people </w:t>
      </w:r>
      <w:r w:rsidRPr="005729A0">
        <w:t>in primary and secondary education</w:t>
      </w:r>
      <w:r>
        <w:t xml:space="preserve">, and young people with SEND in further education, </w:t>
      </w:r>
      <w:r w:rsidRPr="005729A0">
        <w:t>are effective and cost</w:t>
      </w:r>
      <w:r>
        <w:t xml:space="preserve"> </w:t>
      </w:r>
      <w:r w:rsidRPr="005729A0">
        <w:t>effective?</w:t>
      </w:r>
    </w:p>
    <w:p w14:paraId="663A1E1C" w14:textId="77777777" w:rsidR="00E81E7A" w:rsidRPr="005729A0" w:rsidRDefault="00E81E7A" w:rsidP="00E81E7A">
      <w:pPr>
        <w:pStyle w:val="NICEnormalindented"/>
      </w:pPr>
      <w:r>
        <w:t xml:space="preserve">3.2 </w:t>
      </w:r>
      <w:r w:rsidRPr="005729A0">
        <w:t xml:space="preserve">Are universal </w:t>
      </w:r>
      <w:r>
        <w:t>classroom</w:t>
      </w:r>
      <w:r w:rsidRPr="005729A0">
        <w:t>-based interventions acceptable to the children</w:t>
      </w:r>
      <w:r>
        <w:t xml:space="preserve"> and young people</w:t>
      </w:r>
      <w:r w:rsidRPr="005729A0">
        <w:t xml:space="preserve"> receiving them and to those delivering them? </w:t>
      </w:r>
    </w:p>
    <w:p w14:paraId="5EA1F981" w14:textId="77777777" w:rsidR="00E81E7A" w:rsidRDefault="00E81E7A" w:rsidP="00E81E7A">
      <w:pPr>
        <w:pStyle w:val="NICEnormalindented"/>
      </w:pPr>
      <w:r>
        <w:t xml:space="preserve">3.3 </w:t>
      </w:r>
      <w:r w:rsidRPr="005729A0">
        <w:t xml:space="preserve">What are the barriers and facilitators to </w:t>
      </w:r>
      <w:r>
        <w:t>using</w:t>
      </w:r>
      <w:r w:rsidRPr="005729A0">
        <w:t xml:space="preserve"> universal </w:t>
      </w:r>
      <w:r>
        <w:t>classroom</w:t>
      </w:r>
      <w:r w:rsidRPr="005729A0">
        <w:t>-based interventions to promote social</w:t>
      </w:r>
      <w:r>
        <w:t>,</w:t>
      </w:r>
      <w:r w:rsidRPr="005729A0">
        <w:t xml:space="preserve"> emotional </w:t>
      </w:r>
      <w:r>
        <w:t xml:space="preserve">and mental </w:t>
      </w:r>
      <w:r w:rsidRPr="005729A0">
        <w:t>wellbeing in children</w:t>
      </w:r>
      <w:r>
        <w:t xml:space="preserve"> and young people?</w:t>
      </w:r>
    </w:p>
    <w:p w14:paraId="06EDA1D5" w14:textId="77777777" w:rsidR="00E81E7A" w:rsidRDefault="00E81E7A" w:rsidP="00E81E7A">
      <w:pPr>
        <w:pStyle w:val="Numberedlist"/>
        <w:numPr>
          <w:ilvl w:val="4"/>
          <w:numId w:val="35"/>
        </w:numPr>
      </w:pPr>
      <w:r>
        <w:t>Targeted social or emotional support</w:t>
      </w:r>
    </w:p>
    <w:p w14:paraId="6566254B" w14:textId="77777777" w:rsidR="00E81E7A" w:rsidRPr="005729A0" w:rsidRDefault="00E81E7A" w:rsidP="00E81E7A">
      <w:pPr>
        <w:pStyle w:val="NICEnormalindented"/>
      </w:pPr>
      <w:r>
        <w:lastRenderedPageBreak/>
        <w:t xml:space="preserve">4.1 </w:t>
      </w:r>
      <w:r w:rsidRPr="005729A0">
        <w:t>What targeted approaches to promote social</w:t>
      </w:r>
      <w:r>
        <w:t>,</w:t>
      </w:r>
      <w:r w:rsidRPr="005729A0">
        <w:t xml:space="preserve"> emotional </w:t>
      </w:r>
      <w:r>
        <w:t xml:space="preserve">and mental </w:t>
      </w:r>
      <w:r w:rsidRPr="005729A0">
        <w:t xml:space="preserve">wellbeing in </w:t>
      </w:r>
      <w:bookmarkStart w:id="28" w:name="_Hlk3401529"/>
      <w:r w:rsidRPr="005729A0">
        <w:t>children</w:t>
      </w:r>
      <w:r>
        <w:t xml:space="preserve"> and young people</w:t>
      </w:r>
      <w:r w:rsidRPr="005729A0">
        <w:t xml:space="preserve"> in primary and secondary education</w:t>
      </w:r>
      <w:r>
        <w:t>,</w:t>
      </w:r>
      <w:r w:rsidRPr="005729A0">
        <w:t xml:space="preserve"> </w:t>
      </w:r>
      <w:r>
        <w:t>and young people with SEND in further education,</w:t>
      </w:r>
      <w:r w:rsidRPr="005729A0">
        <w:t xml:space="preserve"> are effective and cost effective</w:t>
      </w:r>
      <w:bookmarkEnd w:id="28"/>
      <w:r w:rsidRPr="005729A0">
        <w:t>?</w:t>
      </w:r>
    </w:p>
    <w:p w14:paraId="1AB1A1F0" w14:textId="77777777" w:rsidR="00E81E7A" w:rsidRPr="005729A0" w:rsidRDefault="00E81E7A" w:rsidP="00E81E7A">
      <w:pPr>
        <w:pStyle w:val="NICEnormalindented"/>
      </w:pPr>
      <w:r>
        <w:t xml:space="preserve">4.2 </w:t>
      </w:r>
      <w:r w:rsidRPr="005729A0">
        <w:t>Are targeted approaches to promote social</w:t>
      </w:r>
      <w:r>
        <w:t>,</w:t>
      </w:r>
      <w:r w:rsidRPr="005729A0">
        <w:t xml:space="preserve"> emotional </w:t>
      </w:r>
      <w:r>
        <w:t xml:space="preserve">and mental </w:t>
      </w:r>
      <w:r w:rsidRPr="005729A0">
        <w:t>wellbeing acceptable to th</w:t>
      </w:r>
      <w:r>
        <w:t xml:space="preserve">ose </w:t>
      </w:r>
      <w:r w:rsidRPr="005729A0">
        <w:t xml:space="preserve">receiving them and to those delivering them? </w:t>
      </w:r>
    </w:p>
    <w:p w14:paraId="2B9E390C" w14:textId="77777777" w:rsidR="00E81E7A" w:rsidRDefault="00E81E7A" w:rsidP="00E81E7A">
      <w:pPr>
        <w:pStyle w:val="NICEnormalindented"/>
      </w:pPr>
      <w:r>
        <w:t xml:space="preserve">4.3 </w:t>
      </w:r>
      <w:r w:rsidRPr="005729A0">
        <w:t xml:space="preserve">What are the barriers and facilitators to </w:t>
      </w:r>
      <w:r>
        <w:t>using</w:t>
      </w:r>
      <w:r w:rsidRPr="005729A0">
        <w:t xml:space="preserve"> targeted approaches to promote social</w:t>
      </w:r>
      <w:r>
        <w:t>,</w:t>
      </w:r>
      <w:r w:rsidRPr="005729A0">
        <w:t xml:space="preserve"> </w:t>
      </w:r>
      <w:r w:rsidRPr="00144253">
        <w:t xml:space="preserve">emotional </w:t>
      </w:r>
      <w:r>
        <w:t xml:space="preserve">and mental </w:t>
      </w:r>
      <w:r w:rsidRPr="00144253">
        <w:t xml:space="preserve">wellbeing in children and young people? </w:t>
      </w:r>
    </w:p>
    <w:p w14:paraId="6FFF586C" w14:textId="77777777" w:rsidR="00E81E7A" w:rsidRDefault="00E81E7A" w:rsidP="00E81E7A">
      <w:pPr>
        <w:pStyle w:val="Numberedlist"/>
        <w:numPr>
          <w:ilvl w:val="4"/>
          <w:numId w:val="35"/>
        </w:numPr>
      </w:pPr>
      <w:r>
        <w:t>Targeted mental health support:</w:t>
      </w:r>
    </w:p>
    <w:p w14:paraId="31F029FC" w14:textId="77777777" w:rsidR="00E81E7A" w:rsidRPr="001B1091" w:rsidRDefault="00E81E7A" w:rsidP="00E81E7A">
      <w:pPr>
        <w:pStyle w:val="NICEnormalindented"/>
      </w:pPr>
      <w:r>
        <w:t xml:space="preserve">5.1 </w:t>
      </w:r>
      <w:r w:rsidRPr="001B1091">
        <w:t xml:space="preserve">What </w:t>
      </w:r>
      <w:r>
        <w:t>targeted mental health support approaches</w:t>
      </w:r>
      <w:r w:rsidRPr="001B1091">
        <w:t xml:space="preserve"> </w:t>
      </w:r>
      <w:r>
        <w:t xml:space="preserve">for </w:t>
      </w:r>
      <w:r w:rsidRPr="00AC61B3">
        <w:t>children and young people in primary and secondary education</w:t>
      </w:r>
      <w:r>
        <w:t>,</w:t>
      </w:r>
      <w:r w:rsidRPr="00AC61B3">
        <w:t xml:space="preserve"> and young people with SEND in further education</w:t>
      </w:r>
      <w:r>
        <w:t>,</w:t>
      </w:r>
      <w:r w:rsidRPr="00AC61B3">
        <w:t xml:space="preserve"> </w:t>
      </w:r>
      <w:r w:rsidRPr="001B1091">
        <w:t>are effective and cost effective?</w:t>
      </w:r>
    </w:p>
    <w:p w14:paraId="65878109" w14:textId="77777777" w:rsidR="00E81E7A" w:rsidRPr="001B1091" w:rsidRDefault="00E81E7A" w:rsidP="00E81E7A">
      <w:pPr>
        <w:pStyle w:val="NICEnormalindented"/>
      </w:pPr>
      <w:r>
        <w:t xml:space="preserve">5.2 </w:t>
      </w:r>
      <w:r w:rsidRPr="001B1091">
        <w:t>Are targeted mental health support ap</w:t>
      </w:r>
      <w:r>
        <w:t>p</w:t>
      </w:r>
      <w:r w:rsidRPr="001B1091">
        <w:t>roaches acceptable to the children</w:t>
      </w:r>
      <w:r>
        <w:t xml:space="preserve"> and young people</w:t>
      </w:r>
      <w:r w:rsidRPr="001B1091">
        <w:t xml:space="preserve"> receiving them and to those delivering them? </w:t>
      </w:r>
    </w:p>
    <w:p w14:paraId="1A6E23F8" w14:textId="77777777" w:rsidR="00E81E7A" w:rsidRDefault="00E81E7A" w:rsidP="00E81E7A">
      <w:pPr>
        <w:pStyle w:val="NICEnormalindented"/>
      </w:pPr>
      <w:r>
        <w:t xml:space="preserve">5.3 </w:t>
      </w:r>
      <w:r w:rsidRPr="00856A0A">
        <w:t xml:space="preserve">What are the barriers and facilitators to </w:t>
      </w:r>
      <w:r>
        <w:t>using</w:t>
      </w:r>
      <w:r w:rsidRPr="00856A0A">
        <w:t xml:space="preserve"> targeted </w:t>
      </w:r>
      <w:r>
        <w:t>mental health support</w:t>
      </w:r>
      <w:r w:rsidRPr="00856A0A">
        <w:t>?</w:t>
      </w:r>
    </w:p>
    <w:p w14:paraId="0E669193" w14:textId="77777777" w:rsidR="00E81E7A" w:rsidRDefault="00E81E7A" w:rsidP="00E81E7A">
      <w:pPr>
        <w:pStyle w:val="Numberedlist"/>
        <w:tabs>
          <w:tab w:val="clear" w:pos="360"/>
        </w:tabs>
        <w:ind w:left="709" w:hanging="567"/>
      </w:pPr>
      <w:r>
        <w:t>6</w:t>
      </w:r>
      <w:r>
        <w:tab/>
        <w:t>Support during periods of transition:</w:t>
      </w:r>
    </w:p>
    <w:p w14:paraId="0FEB7BE3" w14:textId="77777777" w:rsidR="00E81E7A" w:rsidRDefault="00E81E7A" w:rsidP="00E81E7A">
      <w:pPr>
        <w:pStyle w:val="NICEnormalindented"/>
      </w:pPr>
      <w:r>
        <w:t xml:space="preserve">6.1 </w:t>
      </w:r>
      <w:r w:rsidRPr="00A9719F">
        <w:t xml:space="preserve">What are effective </w:t>
      </w:r>
      <w:r>
        <w:t xml:space="preserve">and cost-effective </w:t>
      </w:r>
      <w:r w:rsidRPr="00A9719F">
        <w:t xml:space="preserve">interventions to support the emotional and social wellbeing of children </w:t>
      </w:r>
      <w:r>
        <w:t>during periods of transition (such as between schools, life stages or due to traumatic events)</w:t>
      </w:r>
      <w:r w:rsidRPr="00A9719F">
        <w:t>?</w:t>
      </w:r>
    </w:p>
    <w:p w14:paraId="57FC71E1" w14:textId="77777777" w:rsidR="00E81E7A" w:rsidRPr="00A9719F" w:rsidRDefault="00E81E7A" w:rsidP="00E81E7A">
      <w:pPr>
        <w:pStyle w:val="NICEnormalindented"/>
      </w:pPr>
      <w:r>
        <w:t xml:space="preserve">6.2 Are interventions to support the emotional and social wellbeing of children and young people during periods of transition (such as between schools, life stages or due to traumatic events) acceptable to children and young people? </w:t>
      </w:r>
    </w:p>
    <w:p w14:paraId="0AA9AA58" w14:textId="77777777" w:rsidR="00E81E7A" w:rsidRDefault="00E81E7A" w:rsidP="00E81E7A">
      <w:pPr>
        <w:pStyle w:val="NICEnormalindented"/>
      </w:pPr>
      <w:r>
        <w:t xml:space="preserve">6.3 </w:t>
      </w:r>
      <w:r w:rsidRPr="00A9719F">
        <w:t xml:space="preserve">What are the barriers and facilitators to supporting the emotional and social wellbeing of children </w:t>
      </w:r>
      <w:r>
        <w:t>and young people during periods of transition</w:t>
      </w:r>
      <w:r w:rsidRPr="00A9719F">
        <w:t>?</w:t>
      </w:r>
    </w:p>
    <w:p w14:paraId="29F8B123" w14:textId="77777777" w:rsidR="00E81E7A" w:rsidRPr="000360F5" w:rsidRDefault="00E81E7A" w:rsidP="00E81E7A">
      <w:pPr>
        <w:pStyle w:val="NICEnormal"/>
      </w:pPr>
      <w:r w:rsidRPr="00DE1BBA">
        <w:t>The</w:t>
      </w:r>
      <w:r>
        <w:t xml:space="preserve"> key issues and draft questions</w:t>
      </w:r>
      <w:r w:rsidRPr="00DE1BBA">
        <w:t xml:space="preserve"> </w:t>
      </w:r>
      <w:r>
        <w:t xml:space="preserve">will </w:t>
      </w:r>
      <w:r w:rsidRPr="00DE1BBA">
        <w:t>be used to develop more detailed review questions, which guide the systematic review of the literature.</w:t>
      </w:r>
      <w:r>
        <w:t xml:space="preserve"> </w:t>
      </w:r>
    </w:p>
    <w:p w14:paraId="44B043E9" w14:textId="77777777" w:rsidR="00E81E7A" w:rsidRDefault="00E81E7A" w:rsidP="00E81E7A">
      <w:pPr>
        <w:pStyle w:val="Numberedheading2"/>
        <w:numPr>
          <w:ilvl w:val="1"/>
          <w:numId w:val="35"/>
        </w:numPr>
      </w:pPr>
      <w:r>
        <w:t xml:space="preserve">Main outcomes </w:t>
      </w:r>
    </w:p>
    <w:p w14:paraId="392A2453"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for </w:t>
      </w:r>
      <w:r w:rsidRPr="00FE5333">
        <w:t>and</w:t>
      </w:r>
      <w:r w:rsidRPr="00725EC8">
        <w:t xml:space="preserve"> assessing the evidence</w:t>
      </w:r>
      <w:r>
        <w:t xml:space="preserve"> for interventions are:</w:t>
      </w:r>
    </w:p>
    <w:p w14:paraId="20C06676" w14:textId="77777777" w:rsidR="00E81E7A" w:rsidRPr="00834A31" w:rsidRDefault="00E81E7A" w:rsidP="00E81E7A">
      <w:pPr>
        <w:pStyle w:val="Bulletleft1"/>
        <w:tabs>
          <w:tab w:val="clear" w:pos="360"/>
          <w:tab w:val="num" w:pos="284"/>
        </w:tabs>
        <w:ind w:left="284" w:hanging="284"/>
      </w:pPr>
      <w:bookmarkStart w:id="29" w:name="_Hlk6392773"/>
      <w:r>
        <w:lastRenderedPageBreak/>
        <w:t xml:space="preserve">Social, emotional and mental wellbeing outcomes </w:t>
      </w:r>
      <w:bookmarkEnd w:id="29"/>
      <w:r>
        <w:t>(subjective or objective) such as:</w:t>
      </w:r>
    </w:p>
    <w:p w14:paraId="10277C56" w14:textId="77777777" w:rsidR="00E81E7A" w:rsidRDefault="00E81E7A" w:rsidP="00E81E7A">
      <w:pPr>
        <w:pStyle w:val="Bulletleft2"/>
        <w:tabs>
          <w:tab w:val="num" w:pos="567"/>
        </w:tabs>
        <w:ind w:left="567" w:hanging="283"/>
      </w:pPr>
      <w:r>
        <w:t>communication skills</w:t>
      </w:r>
    </w:p>
    <w:p w14:paraId="55D99CF3" w14:textId="77777777" w:rsidR="00E81E7A" w:rsidRDefault="00E81E7A" w:rsidP="00E81E7A">
      <w:pPr>
        <w:pStyle w:val="Bulletleft2"/>
        <w:tabs>
          <w:tab w:val="num" w:pos="567"/>
        </w:tabs>
        <w:ind w:left="567" w:hanging="283"/>
      </w:pPr>
      <w:r>
        <w:t>confidence or self-esteem</w:t>
      </w:r>
    </w:p>
    <w:p w14:paraId="1866E87A" w14:textId="77777777" w:rsidR="00E81E7A" w:rsidRDefault="00E81E7A" w:rsidP="00E81E7A">
      <w:pPr>
        <w:pStyle w:val="Bulletleft2"/>
        <w:tabs>
          <w:tab w:val="num" w:pos="567"/>
        </w:tabs>
        <w:ind w:left="567" w:hanging="283"/>
      </w:pPr>
      <w:r>
        <w:t>planning and problem-solving skills</w:t>
      </w:r>
    </w:p>
    <w:p w14:paraId="3EF14DC3" w14:textId="77777777" w:rsidR="00E81E7A" w:rsidRDefault="00E81E7A" w:rsidP="00E81E7A">
      <w:pPr>
        <w:pStyle w:val="Bulletleft2"/>
        <w:tabs>
          <w:tab w:val="num" w:pos="567"/>
        </w:tabs>
        <w:ind w:left="567" w:hanging="283"/>
      </w:pPr>
      <w:r>
        <w:t xml:space="preserve">relationships skills, cooperating with others and negotiating conflict </w:t>
      </w:r>
    </w:p>
    <w:p w14:paraId="4A410995" w14:textId="77777777" w:rsidR="00E81E7A" w:rsidRDefault="00E81E7A" w:rsidP="00E81E7A">
      <w:pPr>
        <w:pStyle w:val="Bulletleft2"/>
        <w:tabs>
          <w:tab w:val="num" w:pos="567"/>
        </w:tabs>
        <w:ind w:left="567" w:hanging="283"/>
      </w:pPr>
      <w:r>
        <w:t>resilience and determination</w:t>
      </w:r>
    </w:p>
    <w:p w14:paraId="3C196781" w14:textId="77777777" w:rsidR="00E81E7A" w:rsidRDefault="00E81E7A" w:rsidP="00E81E7A">
      <w:pPr>
        <w:pStyle w:val="Bulletleft2"/>
        <w:tabs>
          <w:tab w:val="num" w:pos="567"/>
        </w:tabs>
        <w:ind w:left="567" w:hanging="283"/>
      </w:pPr>
      <w:r>
        <w:t>managing feelings</w:t>
      </w:r>
    </w:p>
    <w:p w14:paraId="35A4998E" w14:textId="77777777" w:rsidR="00E81E7A" w:rsidRDefault="00E81E7A" w:rsidP="00E81E7A">
      <w:pPr>
        <w:pStyle w:val="Bulletleft2"/>
        <w:tabs>
          <w:tab w:val="num" w:pos="567"/>
        </w:tabs>
        <w:ind w:left="567" w:hanging="283"/>
      </w:pPr>
      <w:r>
        <w:t>engagement, belonging or connectedness.</w:t>
      </w:r>
    </w:p>
    <w:p w14:paraId="06A3A053" w14:textId="77777777" w:rsidR="00E81E7A" w:rsidRDefault="00E81E7A" w:rsidP="00E81E7A">
      <w:pPr>
        <w:pStyle w:val="Bulletleft1"/>
        <w:tabs>
          <w:tab w:val="clear" w:pos="360"/>
          <w:tab w:val="num" w:pos="284"/>
        </w:tabs>
        <w:ind w:left="284" w:hanging="284"/>
      </w:pPr>
      <w:r>
        <w:t>School-related and academic outcomes such as:</w:t>
      </w:r>
    </w:p>
    <w:p w14:paraId="4E4A4B6C" w14:textId="77777777" w:rsidR="00E81E7A" w:rsidRDefault="00E81E7A" w:rsidP="00E81E7A">
      <w:pPr>
        <w:pStyle w:val="Bulletleft2"/>
        <w:tabs>
          <w:tab w:val="num" w:pos="567"/>
        </w:tabs>
        <w:ind w:left="567" w:hanging="283"/>
      </w:pPr>
      <w:r>
        <w:t>educational attainment (for example reading, maths and science)</w:t>
      </w:r>
    </w:p>
    <w:p w14:paraId="133C3BB7" w14:textId="77777777" w:rsidR="00E81E7A" w:rsidRDefault="00E81E7A" w:rsidP="00E81E7A">
      <w:pPr>
        <w:pStyle w:val="Bulletleft2"/>
        <w:tabs>
          <w:tab w:val="num" w:pos="567"/>
        </w:tabs>
        <w:ind w:left="567" w:hanging="283"/>
      </w:pPr>
      <w:r>
        <w:t xml:space="preserve">absenteeism </w:t>
      </w:r>
    </w:p>
    <w:p w14:paraId="08CB87EB" w14:textId="77777777" w:rsidR="00E81E7A" w:rsidRDefault="00E81E7A" w:rsidP="00E81E7A">
      <w:pPr>
        <w:pStyle w:val="Bulletleft2"/>
        <w:tabs>
          <w:tab w:val="num" w:pos="567"/>
        </w:tabs>
        <w:ind w:left="567" w:hanging="283"/>
      </w:pPr>
      <w:r>
        <w:t>e</w:t>
      </w:r>
      <w:r w:rsidRPr="009F2232">
        <w:t>xclusion</w:t>
      </w:r>
    </w:p>
    <w:p w14:paraId="0329EAD6" w14:textId="77777777" w:rsidR="00E81E7A" w:rsidRDefault="00E81E7A" w:rsidP="00E81E7A">
      <w:pPr>
        <w:pStyle w:val="Bulletleft2"/>
        <w:tabs>
          <w:tab w:val="num" w:pos="567"/>
        </w:tabs>
        <w:ind w:left="567" w:hanging="283"/>
      </w:pPr>
      <w:r>
        <w:t>school environment.</w:t>
      </w:r>
    </w:p>
    <w:p w14:paraId="7A22CA83" w14:textId="77777777" w:rsidR="00E81E7A" w:rsidRPr="0039797E" w:rsidRDefault="00E81E7A" w:rsidP="00E81E7A">
      <w:pPr>
        <w:pStyle w:val="Bulletleft1"/>
        <w:tabs>
          <w:tab w:val="clear" w:pos="360"/>
          <w:tab w:val="num" w:pos="284"/>
        </w:tabs>
        <w:ind w:left="284" w:hanging="284"/>
      </w:pPr>
      <w:r>
        <w:t>Other outcomes:</w:t>
      </w:r>
    </w:p>
    <w:p w14:paraId="23BFFB54" w14:textId="77777777" w:rsidR="00E81E7A" w:rsidRDefault="00E81E7A" w:rsidP="00E81E7A">
      <w:pPr>
        <w:pStyle w:val="Bulletleft2"/>
        <w:tabs>
          <w:tab w:val="num" w:pos="567"/>
        </w:tabs>
        <w:ind w:left="567" w:hanging="283"/>
      </w:pPr>
      <w:r>
        <w:t>q</w:t>
      </w:r>
      <w:r w:rsidRPr="004F48C4">
        <w:t xml:space="preserve">uality of life </w:t>
      </w:r>
    </w:p>
    <w:p w14:paraId="17199A1D" w14:textId="77777777" w:rsidR="00E81E7A" w:rsidRDefault="00E81E7A" w:rsidP="00E81E7A">
      <w:pPr>
        <w:pStyle w:val="Bulletleft2"/>
        <w:tabs>
          <w:tab w:val="num" w:pos="567"/>
        </w:tabs>
        <w:ind w:left="567" w:hanging="283"/>
      </w:pPr>
      <w:r>
        <w:t>unintended consequences</w:t>
      </w:r>
    </w:p>
    <w:p w14:paraId="4C3A00C8" w14:textId="77777777" w:rsidR="00E81E7A" w:rsidRDefault="00E81E7A" w:rsidP="00E81E7A">
      <w:pPr>
        <w:pStyle w:val="Bulletleft2"/>
        <w:tabs>
          <w:tab w:val="num" w:pos="567"/>
        </w:tabs>
        <w:ind w:left="567" w:hanging="283"/>
      </w:pPr>
      <w:r>
        <w:t>economic outcomes.</w:t>
      </w:r>
    </w:p>
    <w:p w14:paraId="683CE5F9" w14:textId="77777777" w:rsidR="00E81E7A" w:rsidRPr="00BB1B24" w:rsidRDefault="00E81E7A" w:rsidP="00E81E7A">
      <w:pPr>
        <w:pStyle w:val="Bulletleft1"/>
        <w:tabs>
          <w:tab w:val="clear" w:pos="360"/>
          <w:tab w:val="num" w:pos="284"/>
        </w:tabs>
        <w:ind w:left="284" w:hanging="284"/>
      </w:pPr>
      <w:r>
        <w:t>A</w:t>
      </w:r>
      <w:r w:rsidRPr="00BB1B24">
        <w:t>cceptability</w:t>
      </w:r>
      <w:r>
        <w:t xml:space="preserve"> of interventions:</w:t>
      </w:r>
    </w:p>
    <w:p w14:paraId="034F8230" w14:textId="77777777" w:rsidR="00E81E7A" w:rsidRPr="00CC72E8" w:rsidRDefault="00E81E7A" w:rsidP="00E81E7A">
      <w:pPr>
        <w:pStyle w:val="Bulletleft2"/>
        <w:tabs>
          <w:tab w:val="num" w:pos="567"/>
        </w:tabs>
        <w:ind w:left="567" w:hanging="283"/>
      </w:pPr>
      <w:r>
        <w:t>s</w:t>
      </w:r>
      <w:r w:rsidRPr="00CC72E8">
        <w:t>atisfaction</w:t>
      </w:r>
    </w:p>
    <w:p w14:paraId="1C42212A" w14:textId="77777777" w:rsidR="00E81E7A" w:rsidRPr="00CC72E8" w:rsidRDefault="00E81E7A" w:rsidP="00E81E7A">
      <w:pPr>
        <w:pStyle w:val="Bulletleft2"/>
        <w:tabs>
          <w:tab w:val="num" w:pos="567"/>
        </w:tabs>
        <w:ind w:left="567" w:hanging="283"/>
      </w:pPr>
      <w:r>
        <w:t>a</w:t>
      </w:r>
      <w:r w:rsidRPr="00CC72E8">
        <w:t>dherence</w:t>
      </w:r>
      <w:r>
        <w:t>.</w:t>
      </w:r>
    </w:p>
    <w:p w14:paraId="2FFF04CE" w14:textId="77777777" w:rsidR="00E81E7A" w:rsidRPr="00BB1B24" w:rsidRDefault="00E81E7A" w:rsidP="00E81E7A">
      <w:pPr>
        <w:pStyle w:val="Bulletleft1"/>
        <w:tabs>
          <w:tab w:val="clear" w:pos="360"/>
          <w:tab w:val="num" w:pos="284"/>
        </w:tabs>
        <w:ind w:left="284" w:hanging="284"/>
      </w:pPr>
      <w:r>
        <w:t>B</w:t>
      </w:r>
      <w:r w:rsidRPr="00BB1B24">
        <w:t>arriers and facilitators</w:t>
      </w:r>
      <w:r>
        <w:t xml:space="preserve"> of interventions:</w:t>
      </w:r>
    </w:p>
    <w:p w14:paraId="65681452" w14:textId="77777777" w:rsidR="00E81E7A" w:rsidRDefault="00E81E7A" w:rsidP="00E81E7A">
      <w:pPr>
        <w:pStyle w:val="Bulletleft2"/>
        <w:tabs>
          <w:tab w:val="num" w:pos="567"/>
        </w:tabs>
        <w:ind w:left="567" w:hanging="283"/>
      </w:pPr>
      <w:r>
        <w:t>physical</w:t>
      </w:r>
      <w:r w:rsidRPr="00BB1B24">
        <w:t xml:space="preserve"> environment</w:t>
      </w:r>
      <w:r>
        <w:t xml:space="preserve"> (including time)</w:t>
      </w:r>
    </w:p>
    <w:p w14:paraId="64E0848C" w14:textId="77777777" w:rsidR="00E81E7A" w:rsidRPr="00BB1B24" w:rsidRDefault="00E81E7A" w:rsidP="00E81E7A">
      <w:pPr>
        <w:pStyle w:val="Bulletleft2"/>
        <w:tabs>
          <w:tab w:val="num" w:pos="567"/>
        </w:tabs>
        <w:ind w:left="567" w:hanging="283"/>
      </w:pPr>
      <w:r>
        <w:t>staffing (including staff numbers, training and skills)</w:t>
      </w:r>
    </w:p>
    <w:p w14:paraId="1449EB3E" w14:textId="77777777" w:rsidR="00E81E7A" w:rsidRDefault="00E81E7A" w:rsidP="00E81E7A">
      <w:pPr>
        <w:pStyle w:val="Bulletleft2"/>
        <w:tabs>
          <w:tab w:val="num" w:pos="567"/>
        </w:tabs>
        <w:ind w:left="567" w:hanging="283"/>
      </w:pPr>
      <w:r>
        <w:t>attitudes (such as those of teachers, parents, carers and pupils).</w:t>
      </w:r>
    </w:p>
    <w:p w14:paraId="72D27114" w14:textId="77777777" w:rsidR="00E81E7A" w:rsidRDefault="00E81E7A" w:rsidP="00E81E7A">
      <w:pPr>
        <w:pStyle w:val="NICEnormal"/>
        <w:ind w:left="284"/>
      </w:pPr>
    </w:p>
    <w:p w14:paraId="0E48F804" w14:textId="77777777" w:rsidR="00E81E7A" w:rsidRDefault="00E81E7A" w:rsidP="00E81E7A">
      <w:pPr>
        <w:pStyle w:val="NICEnormal"/>
      </w:pPr>
      <w:r>
        <w:t xml:space="preserve">The main </w:t>
      </w:r>
      <w:r w:rsidRPr="00725EC8">
        <w:t xml:space="preserve">outcomes that </w:t>
      </w:r>
      <w:r>
        <w:t>may</w:t>
      </w:r>
      <w:r w:rsidRPr="00725EC8">
        <w:t xml:space="preserve"> be considered when searching </w:t>
      </w:r>
      <w:r w:rsidRPr="00FC5ADB">
        <w:t>for</w:t>
      </w:r>
      <w:r w:rsidRPr="00725EC8">
        <w:t xml:space="preserve"> </w:t>
      </w:r>
      <w:r w:rsidRPr="00FE5333">
        <w:t>and</w:t>
      </w:r>
      <w:r w:rsidRPr="00725EC8">
        <w:t xml:space="preserve"> assessing the evidence</w:t>
      </w:r>
      <w:r>
        <w:t xml:space="preserve"> for risk factors are:</w:t>
      </w:r>
    </w:p>
    <w:p w14:paraId="205F6CB9" w14:textId="77777777" w:rsidR="00E81E7A" w:rsidRPr="00BB1B24" w:rsidRDefault="00E81E7A" w:rsidP="00E81E7A">
      <w:pPr>
        <w:pStyle w:val="Bulletleft1"/>
        <w:tabs>
          <w:tab w:val="clear" w:pos="360"/>
          <w:tab w:val="num" w:pos="284"/>
        </w:tabs>
        <w:ind w:left="284" w:hanging="284"/>
      </w:pPr>
      <w:r>
        <w:t>I</w:t>
      </w:r>
      <w:r w:rsidRPr="00BB1B24">
        <w:t>dentification of vulnerable children and young people</w:t>
      </w:r>
      <w:r>
        <w:t>:</w:t>
      </w:r>
    </w:p>
    <w:p w14:paraId="07DAC2B0" w14:textId="77777777" w:rsidR="00E81E7A" w:rsidRPr="00BB1B24" w:rsidRDefault="00E81E7A" w:rsidP="00E81E7A">
      <w:pPr>
        <w:pStyle w:val="Bulletleft2"/>
        <w:tabs>
          <w:tab w:val="num" w:pos="567"/>
        </w:tabs>
        <w:ind w:left="567" w:hanging="283"/>
      </w:pPr>
      <w:r>
        <w:t>individual</w:t>
      </w:r>
      <w:r w:rsidRPr="00BB1B24">
        <w:t xml:space="preserve"> factors</w:t>
      </w:r>
    </w:p>
    <w:p w14:paraId="6E6B865E" w14:textId="77777777" w:rsidR="00E81E7A" w:rsidRDefault="00E81E7A" w:rsidP="00E81E7A">
      <w:pPr>
        <w:pStyle w:val="Bulletleft2"/>
        <w:tabs>
          <w:tab w:val="num" w:pos="567"/>
        </w:tabs>
        <w:ind w:left="567" w:hanging="283"/>
      </w:pPr>
      <w:r>
        <w:t>f</w:t>
      </w:r>
      <w:r w:rsidRPr="00BB1B24">
        <w:t>amil</w:t>
      </w:r>
      <w:r>
        <w:t>ial</w:t>
      </w:r>
      <w:r w:rsidRPr="00BB1B24">
        <w:t xml:space="preserve"> factors</w:t>
      </w:r>
    </w:p>
    <w:p w14:paraId="2E0EB956" w14:textId="77777777" w:rsidR="00E81E7A" w:rsidRDefault="00E81E7A" w:rsidP="00E81E7A">
      <w:pPr>
        <w:pStyle w:val="Bulletleft2"/>
        <w:tabs>
          <w:tab w:val="num" w:pos="567"/>
        </w:tabs>
        <w:ind w:left="567" w:hanging="283"/>
      </w:pPr>
      <w:r>
        <w:lastRenderedPageBreak/>
        <w:t xml:space="preserve">school </w:t>
      </w:r>
      <w:r w:rsidRPr="000D5862">
        <w:t>factors</w:t>
      </w:r>
    </w:p>
    <w:p w14:paraId="05E8F562" w14:textId="77777777" w:rsidR="00E81E7A" w:rsidRPr="003F17FC" w:rsidRDefault="00E81E7A" w:rsidP="00E81E7A">
      <w:pPr>
        <w:pStyle w:val="Bulletleft2"/>
        <w:tabs>
          <w:tab w:val="num" w:pos="567"/>
        </w:tabs>
        <w:ind w:left="567" w:hanging="283"/>
      </w:pPr>
      <w:r>
        <w:t>peer factors.</w:t>
      </w:r>
    </w:p>
    <w:p w14:paraId="551A5B9C" w14:textId="77777777" w:rsidR="00E81E7A" w:rsidRDefault="00E81E7A" w:rsidP="00E81E7A">
      <w:pPr>
        <w:pStyle w:val="Numberedheading1"/>
        <w:numPr>
          <w:ilvl w:val="0"/>
          <w:numId w:val="35"/>
        </w:numPr>
      </w:pPr>
      <w:r>
        <w:t>NICE quality standards and NICE Pathways</w:t>
      </w:r>
    </w:p>
    <w:p w14:paraId="6F39538C" w14:textId="77777777" w:rsidR="00E81E7A" w:rsidRDefault="00E81E7A" w:rsidP="00E81E7A">
      <w:pPr>
        <w:pStyle w:val="Numberedheading2"/>
        <w:numPr>
          <w:ilvl w:val="1"/>
          <w:numId w:val="35"/>
        </w:numPr>
      </w:pPr>
      <w:r>
        <w:t>NICE quality standards</w:t>
      </w:r>
    </w:p>
    <w:p w14:paraId="054726F0" w14:textId="77777777" w:rsidR="00E81E7A" w:rsidRDefault="00E81E7A" w:rsidP="00E81E7A">
      <w:pPr>
        <w:pStyle w:val="Heading3"/>
      </w:pPr>
      <w:r>
        <w:t>NICE quality standards that may need to be revised or updated when this guideline is published</w:t>
      </w:r>
    </w:p>
    <w:p w14:paraId="15AD6915" w14:textId="77777777" w:rsidR="00E81E7A" w:rsidRDefault="008F55EF" w:rsidP="00E81E7A">
      <w:pPr>
        <w:pStyle w:val="Bulletleft1last"/>
      </w:pPr>
      <w:hyperlink r:id="rId57" w:history="1">
        <w:r w:rsidR="00E81E7A" w:rsidRPr="000E5C2D">
          <w:rPr>
            <w:rStyle w:val="Hyperlink"/>
            <w:rFonts w:eastAsiaTheme="minorHAnsi"/>
          </w:rPr>
          <w:t>School based interventions</w:t>
        </w:r>
      </w:hyperlink>
      <w:r w:rsidR="00E81E7A" w:rsidRPr="000E5C2D">
        <w:t xml:space="preserve">. Publication </w:t>
      </w:r>
      <w:r w:rsidR="00E81E7A">
        <w:t>date to be confirmed.</w:t>
      </w:r>
    </w:p>
    <w:p w14:paraId="38A4FE55" w14:textId="77777777" w:rsidR="00E81E7A" w:rsidRDefault="00E81E7A" w:rsidP="00E81E7A">
      <w:pPr>
        <w:pStyle w:val="Numberedheading2"/>
        <w:numPr>
          <w:ilvl w:val="1"/>
          <w:numId w:val="35"/>
        </w:numPr>
      </w:pPr>
      <w:r>
        <w:t>NICE Pathways</w:t>
      </w:r>
    </w:p>
    <w:p w14:paraId="2CBDC318" w14:textId="77777777" w:rsidR="00E81E7A" w:rsidRPr="00767E3D" w:rsidRDefault="00E81E7A" w:rsidP="00E81E7A">
      <w:pPr>
        <w:pStyle w:val="NICEnormal"/>
      </w:pPr>
      <w:r w:rsidRPr="009E15D3">
        <w:t xml:space="preserve">When this guideline is published, we will update the NICE Pathway on social and emotional wellbeing for children and young people, which brings together everything we have said on </w:t>
      </w:r>
      <w:hyperlink r:id="rId58" w:history="1">
        <w:r w:rsidRPr="009E15D3">
          <w:rPr>
            <w:rStyle w:val="Hyperlink"/>
            <w:rFonts w:eastAsiaTheme="minorHAnsi"/>
          </w:rPr>
          <w:t>social and emotional wellbeing for children and young people</w:t>
        </w:r>
      </w:hyperlink>
      <w:r w:rsidRPr="009E15D3">
        <w:t xml:space="preserve"> in an interactive flowchart. </w:t>
      </w:r>
    </w:p>
    <w:p w14:paraId="06F23CC0" w14:textId="77777777" w:rsidR="00E81E7A" w:rsidRDefault="00E81E7A" w:rsidP="00E81E7A">
      <w:pPr>
        <w:pStyle w:val="Numberedheading1"/>
        <w:numPr>
          <w:ilvl w:val="0"/>
          <w:numId w:val="35"/>
        </w:numPr>
      </w:pPr>
      <w:r>
        <w:t>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E81E7A" w14:paraId="2B926164" w14:textId="77777777" w:rsidTr="001320CB">
        <w:tc>
          <w:tcPr>
            <w:tcW w:w="8529" w:type="dxa"/>
            <w:shd w:val="clear" w:color="auto" w:fill="auto"/>
          </w:tcPr>
          <w:p w14:paraId="16113ABD" w14:textId="77777777" w:rsidR="00E81E7A" w:rsidRDefault="00E81E7A" w:rsidP="001320CB">
            <w:pPr>
              <w:pStyle w:val="NICEnormal"/>
            </w:pPr>
            <w:r w:rsidRPr="000F4F39">
              <w:t>This is the final scope, which takes into account comments from registered stakeholders during consultation</w:t>
            </w:r>
            <w:r>
              <w:t xml:space="preserve">. </w:t>
            </w:r>
          </w:p>
          <w:p w14:paraId="2E0725D9" w14:textId="77777777" w:rsidR="00E81E7A" w:rsidRPr="00B201A2" w:rsidRDefault="00E81E7A" w:rsidP="001320CB">
            <w:pPr>
              <w:pStyle w:val="NICEnormal"/>
            </w:pPr>
            <w:r>
              <w:t>T</w:t>
            </w:r>
            <w:r w:rsidRPr="00181EE4">
              <w:t xml:space="preserve">he </w:t>
            </w:r>
            <w:r>
              <w:t>guideline</w:t>
            </w:r>
            <w:r w:rsidRPr="00181EE4">
              <w:t xml:space="preserve"> is </w:t>
            </w:r>
            <w:r>
              <w:t>expected</w:t>
            </w:r>
            <w:r w:rsidRPr="00181EE4">
              <w:t xml:space="preserve"> to be published in </w:t>
            </w:r>
            <w:r>
              <w:t>August 2021</w:t>
            </w:r>
            <w:r w:rsidRPr="00B201A2">
              <w:t xml:space="preserve">. </w:t>
            </w:r>
          </w:p>
          <w:p w14:paraId="6343D0B8" w14:textId="77777777" w:rsidR="00E81E7A" w:rsidRPr="00535433" w:rsidRDefault="00E81E7A" w:rsidP="001320CB">
            <w:pPr>
              <w:pStyle w:val="NICEnormal"/>
              <w:rPr>
                <w:highlight w:val="cyan"/>
              </w:rPr>
            </w:pPr>
            <w:r w:rsidRPr="00210D48">
              <w:t xml:space="preserve">You can follow progress of the </w:t>
            </w:r>
            <w:hyperlink r:id="rId59" w:history="1">
              <w:r w:rsidRPr="004274F2">
                <w:rPr>
                  <w:rStyle w:val="Hyperlink"/>
                  <w:rFonts w:eastAsiaTheme="minorHAnsi"/>
                </w:rPr>
                <w:t>guideline</w:t>
              </w:r>
            </w:hyperlink>
            <w:r w:rsidRPr="00210D48">
              <w:t>.</w:t>
            </w:r>
            <w:r>
              <w:t xml:space="preserve"> </w:t>
            </w:r>
          </w:p>
          <w:p w14:paraId="3BAB0959" w14:textId="77777777" w:rsidR="00E81E7A" w:rsidRDefault="00E81E7A" w:rsidP="001320CB">
            <w:pPr>
              <w:pStyle w:val="NICEnormal"/>
            </w:pPr>
            <w:r w:rsidRPr="0067004C">
              <w:t>Our website has information about how</w:t>
            </w:r>
            <w:r w:rsidRPr="00B201A2">
              <w:t xml:space="preserve"> </w:t>
            </w:r>
            <w:hyperlink r:id="rId60" w:history="1">
              <w:r w:rsidRPr="001F1758">
                <w:rPr>
                  <w:rStyle w:val="Hyperlink"/>
                  <w:rFonts w:eastAsiaTheme="minorHAnsi"/>
                </w:rPr>
                <w:t>NICE guidelines</w:t>
              </w:r>
            </w:hyperlink>
            <w:r w:rsidRPr="00B201A2">
              <w:t xml:space="preserve"> </w:t>
            </w:r>
            <w:r w:rsidRPr="0067004C">
              <w:t>are developed.</w:t>
            </w:r>
          </w:p>
        </w:tc>
      </w:tr>
    </w:tbl>
    <w:p w14:paraId="29AF0CCD" w14:textId="77777777" w:rsidR="00E81E7A" w:rsidRDefault="00E81E7A" w:rsidP="00E81E7A">
      <w:pPr>
        <w:pStyle w:val="NICEnormal"/>
      </w:pPr>
    </w:p>
    <w:p w14:paraId="3B8AD549" w14:textId="77777777" w:rsidR="00E81E7A" w:rsidRDefault="00E81E7A" w:rsidP="00E81E7A">
      <w:pPr>
        <w:pStyle w:val="NICEnormal"/>
      </w:pPr>
      <w:r>
        <w:t xml:space="preserve">© NICE 2019. All rights reserved. </w:t>
      </w:r>
      <w:r w:rsidRPr="00561DE1">
        <w:t xml:space="preserve">Subject to </w:t>
      </w:r>
      <w:hyperlink r:id="rId61" w:anchor="notice-of-rights" w:history="1">
        <w:r>
          <w:rPr>
            <w:rStyle w:val="Hyperlink"/>
            <w:rFonts w:eastAsiaTheme="minorHAnsi"/>
          </w:rPr>
          <w:t>Notice of rights</w:t>
        </w:r>
      </w:hyperlink>
      <w:r>
        <w:t>.</w:t>
      </w:r>
    </w:p>
    <w:p w14:paraId="7C281E22" w14:textId="77777777" w:rsidR="00E81E7A" w:rsidRDefault="00E81E7A" w:rsidP="001F4B7C">
      <w:pPr>
        <w:spacing w:line="300" w:lineRule="auto"/>
        <w:jc w:val="both"/>
        <w:rPr>
          <w:rFonts w:ascii="Arial" w:hAnsi="Arial" w:cs="Arial"/>
          <w:sz w:val="22"/>
          <w:szCs w:val="22"/>
        </w:rPr>
      </w:pPr>
    </w:p>
    <w:sectPr w:rsidR="00E81E7A" w:rsidSect="001F4B7C">
      <w:pgSz w:w="11906" w:h="16838"/>
      <w:pgMar w:top="1440" w:right="1440" w:bottom="1440" w:left="1440"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240F0" w14:textId="77777777" w:rsidR="00E36306" w:rsidRDefault="00E36306" w:rsidP="00446BEE">
      <w:r>
        <w:separator/>
      </w:r>
    </w:p>
  </w:endnote>
  <w:endnote w:type="continuationSeparator" w:id="0">
    <w:p w14:paraId="6972E6F2" w14:textId="77777777" w:rsidR="00E36306" w:rsidRDefault="00E36306" w:rsidP="00446BEE">
      <w:r>
        <w:continuationSeparator/>
      </w:r>
    </w:p>
  </w:endnote>
  <w:endnote w:type="continuationNotice" w:id="1">
    <w:p w14:paraId="01E05F6F" w14:textId="77777777" w:rsidR="00E36306" w:rsidRDefault="00E36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4003594"/>
      <w:docPartObj>
        <w:docPartGallery w:val="Page Numbers (Bottom of Page)"/>
        <w:docPartUnique/>
      </w:docPartObj>
    </w:sdtPr>
    <w:sdtEndPr>
      <w:rPr>
        <w:color w:val="7F7F7F" w:themeColor="background1" w:themeShade="7F"/>
        <w:spacing w:val="60"/>
      </w:rPr>
    </w:sdtEndPr>
    <w:sdtContent>
      <w:p w14:paraId="560B5A37" w14:textId="298CEF9C" w:rsidR="009F1E11" w:rsidRDefault="009F1E1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AAA8CD8" w14:textId="77777777" w:rsidR="00E36306" w:rsidRDefault="00E36306" w:rsidP="001F4B7C">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3961202"/>
      <w:docPartObj>
        <w:docPartGallery w:val="Page Numbers (Bottom of Page)"/>
        <w:docPartUnique/>
      </w:docPartObj>
    </w:sdtPr>
    <w:sdtEndPr>
      <w:rPr>
        <w:noProof/>
      </w:rPr>
    </w:sdtEndPr>
    <w:sdtContent>
      <w:p w14:paraId="2206058F" w14:textId="6F82BB57" w:rsidR="006815A3" w:rsidRDefault="006815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C50B38" w14:textId="77777777" w:rsidR="006815A3" w:rsidRDefault="00681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72BEF" w14:textId="77777777" w:rsidR="00E36306" w:rsidRDefault="00E36306" w:rsidP="00446BEE">
      <w:r>
        <w:separator/>
      </w:r>
    </w:p>
  </w:footnote>
  <w:footnote w:type="continuationSeparator" w:id="0">
    <w:p w14:paraId="752C234F" w14:textId="77777777" w:rsidR="00E36306" w:rsidRDefault="00E36306" w:rsidP="00446BEE">
      <w:r>
        <w:continuationSeparator/>
      </w:r>
    </w:p>
  </w:footnote>
  <w:footnote w:type="continuationNotice" w:id="1">
    <w:p w14:paraId="5394BE64" w14:textId="77777777" w:rsidR="00E36306" w:rsidRDefault="00E363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26E9" w14:textId="4F92ACC4" w:rsidR="00E36306" w:rsidRDefault="00E36306" w:rsidP="001F4B7C">
    <w:pPr>
      <w:jc w:val="center"/>
    </w:pPr>
    <w:r>
      <w:t>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82D61"/>
    <w:multiLevelType w:val="hybridMultilevel"/>
    <w:tmpl w:val="3D1242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D0FAC"/>
    <w:multiLevelType w:val="multilevel"/>
    <w:tmpl w:val="72188DC4"/>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B377270"/>
    <w:multiLevelType w:val="multilevel"/>
    <w:tmpl w:val="9094155C"/>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 w15:restartNumberingAfterBreak="0">
    <w:nsid w:val="0E947FEA"/>
    <w:multiLevelType w:val="multilevel"/>
    <w:tmpl w:val="F46ED7E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lvlText w:val=""/>
      <w:lvlJc w:val="left"/>
      <w:pPr>
        <w:tabs>
          <w:tab w:val="num" w:pos="0"/>
        </w:tabs>
        <w:ind w:left="0" w:firstLine="0"/>
      </w:pPr>
      <w:rPr>
        <w:rFonts w:hint="default"/>
      </w:rPr>
    </w:lvl>
    <w:lvl w:ilvl="4">
      <w:start w:val="1"/>
      <w:numFmt w:val="decimal"/>
      <w:lvlText w:val="%5"/>
      <w:lvlJc w:val="left"/>
      <w:pPr>
        <w:tabs>
          <w:tab w:val="num" w:pos="709"/>
        </w:tabs>
        <w:ind w:left="709" w:hanging="567"/>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5" w15:restartNumberingAfterBreak="0">
    <w:nsid w:val="11B15797"/>
    <w:multiLevelType w:val="hybridMultilevel"/>
    <w:tmpl w:val="C28C0936"/>
    <w:lvl w:ilvl="0" w:tplc="B574A9B6">
      <w:start w:val="1"/>
      <w:numFmt w:val="decimal"/>
      <w:pStyle w:val="Paragraph"/>
      <w:lvlText w:val="%1."/>
      <w:lvlJc w:val="left"/>
      <w:pPr>
        <w:ind w:left="1014" w:hanging="360"/>
      </w:pPr>
    </w:lvl>
    <w:lvl w:ilvl="1" w:tplc="08090019" w:tentative="1">
      <w:start w:val="1"/>
      <w:numFmt w:val="lowerLetter"/>
      <w:lvlText w:val="%2."/>
      <w:lvlJc w:val="left"/>
      <w:pPr>
        <w:ind w:left="1734" w:hanging="360"/>
      </w:pPr>
    </w:lvl>
    <w:lvl w:ilvl="2" w:tplc="0809001B" w:tentative="1">
      <w:start w:val="1"/>
      <w:numFmt w:val="lowerRoman"/>
      <w:lvlText w:val="%3."/>
      <w:lvlJc w:val="right"/>
      <w:pPr>
        <w:ind w:left="2454" w:hanging="180"/>
      </w:pPr>
    </w:lvl>
    <w:lvl w:ilvl="3" w:tplc="0809000F" w:tentative="1">
      <w:start w:val="1"/>
      <w:numFmt w:val="decimal"/>
      <w:lvlText w:val="%4."/>
      <w:lvlJc w:val="left"/>
      <w:pPr>
        <w:ind w:left="3174" w:hanging="360"/>
      </w:pPr>
    </w:lvl>
    <w:lvl w:ilvl="4" w:tplc="08090019" w:tentative="1">
      <w:start w:val="1"/>
      <w:numFmt w:val="lowerLetter"/>
      <w:lvlText w:val="%5."/>
      <w:lvlJc w:val="left"/>
      <w:pPr>
        <w:ind w:left="3894" w:hanging="360"/>
      </w:pPr>
    </w:lvl>
    <w:lvl w:ilvl="5" w:tplc="0809001B" w:tentative="1">
      <w:start w:val="1"/>
      <w:numFmt w:val="lowerRoman"/>
      <w:lvlText w:val="%6."/>
      <w:lvlJc w:val="right"/>
      <w:pPr>
        <w:ind w:left="4614" w:hanging="180"/>
      </w:pPr>
    </w:lvl>
    <w:lvl w:ilvl="6" w:tplc="0809000F" w:tentative="1">
      <w:start w:val="1"/>
      <w:numFmt w:val="decimal"/>
      <w:lvlText w:val="%7."/>
      <w:lvlJc w:val="left"/>
      <w:pPr>
        <w:ind w:left="5334" w:hanging="360"/>
      </w:pPr>
    </w:lvl>
    <w:lvl w:ilvl="7" w:tplc="08090019" w:tentative="1">
      <w:start w:val="1"/>
      <w:numFmt w:val="lowerLetter"/>
      <w:lvlText w:val="%8."/>
      <w:lvlJc w:val="left"/>
      <w:pPr>
        <w:ind w:left="6054" w:hanging="360"/>
      </w:pPr>
    </w:lvl>
    <w:lvl w:ilvl="8" w:tplc="0809001B" w:tentative="1">
      <w:start w:val="1"/>
      <w:numFmt w:val="lowerRoman"/>
      <w:lvlText w:val="%9."/>
      <w:lvlJc w:val="right"/>
      <w:pPr>
        <w:ind w:left="6774" w:hanging="180"/>
      </w:pPr>
    </w:lvl>
  </w:abstractNum>
  <w:abstractNum w:abstractNumId="6"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7" w15:restartNumberingAfterBreak="0">
    <w:nsid w:val="1B8A27C1"/>
    <w:multiLevelType w:val="hybridMultilevel"/>
    <w:tmpl w:val="8F8A46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A7448"/>
    <w:multiLevelType w:val="hybridMultilevel"/>
    <w:tmpl w:val="26FE4E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853F9"/>
    <w:multiLevelType w:val="hybridMultilevel"/>
    <w:tmpl w:val="266EAAC2"/>
    <w:lvl w:ilvl="0" w:tplc="56E621DC">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44355"/>
    <w:multiLevelType w:val="hybridMultilevel"/>
    <w:tmpl w:val="C15C65B2"/>
    <w:lvl w:ilvl="0" w:tplc="0809000F">
      <w:start w:val="1"/>
      <w:numFmt w:val="decimal"/>
      <w:lvlText w:val="%1."/>
      <w:lvlJc w:val="left"/>
      <w:pPr>
        <w:ind w:left="7200" w:hanging="360"/>
      </w:pPr>
    </w:lvl>
    <w:lvl w:ilvl="1" w:tplc="08090019">
      <w:start w:val="1"/>
      <w:numFmt w:val="lowerLetter"/>
      <w:lvlText w:val="%2."/>
      <w:lvlJc w:val="left"/>
      <w:pPr>
        <w:ind w:left="7920" w:hanging="360"/>
      </w:pPr>
    </w:lvl>
    <w:lvl w:ilvl="2" w:tplc="0809001B" w:tentative="1">
      <w:start w:val="1"/>
      <w:numFmt w:val="lowerRoman"/>
      <w:lvlText w:val="%3."/>
      <w:lvlJc w:val="right"/>
      <w:pPr>
        <w:ind w:left="8640" w:hanging="180"/>
      </w:pPr>
    </w:lvl>
    <w:lvl w:ilvl="3" w:tplc="0809000F" w:tentative="1">
      <w:start w:val="1"/>
      <w:numFmt w:val="decimal"/>
      <w:lvlText w:val="%4."/>
      <w:lvlJc w:val="left"/>
      <w:pPr>
        <w:ind w:left="9360" w:hanging="360"/>
      </w:pPr>
    </w:lvl>
    <w:lvl w:ilvl="4" w:tplc="08090019" w:tentative="1">
      <w:start w:val="1"/>
      <w:numFmt w:val="lowerLetter"/>
      <w:lvlText w:val="%5."/>
      <w:lvlJc w:val="left"/>
      <w:pPr>
        <w:ind w:left="10080" w:hanging="360"/>
      </w:pPr>
    </w:lvl>
    <w:lvl w:ilvl="5" w:tplc="0809001B" w:tentative="1">
      <w:start w:val="1"/>
      <w:numFmt w:val="lowerRoman"/>
      <w:lvlText w:val="%6."/>
      <w:lvlJc w:val="right"/>
      <w:pPr>
        <w:ind w:left="10800" w:hanging="180"/>
      </w:pPr>
    </w:lvl>
    <w:lvl w:ilvl="6" w:tplc="0809000F" w:tentative="1">
      <w:start w:val="1"/>
      <w:numFmt w:val="decimal"/>
      <w:lvlText w:val="%7."/>
      <w:lvlJc w:val="left"/>
      <w:pPr>
        <w:ind w:left="11520" w:hanging="360"/>
      </w:pPr>
    </w:lvl>
    <w:lvl w:ilvl="7" w:tplc="08090019" w:tentative="1">
      <w:start w:val="1"/>
      <w:numFmt w:val="lowerLetter"/>
      <w:lvlText w:val="%8."/>
      <w:lvlJc w:val="left"/>
      <w:pPr>
        <w:ind w:left="12240" w:hanging="360"/>
      </w:pPr>
    </w:lvl>
    <w:lvl w:ilvl="8" w:tplc="0809001B" w:tentative="1">
      <w:start w:val="1"/>
      <w:numFmt w:val="lowerRoman"/>
      <w:lvlText w:val="%9."/>
      <w:lvlJc w:val="right"/>
      <w:pPr>
        <w:ind w:left="12960" w:hanging="180"/>
      </w:pPr>
    </w:lvl>
  </w:abstractNum>
  <w:abstractNum w:abstractNumId="13" w15:restartNumberingAfterBreak="0">
    <w:nsid w:val="28601EE4"/>
    <w:multiLevelType w:val="hybridMultilevel"/>
    <w:tmpl w:val="94C85E7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A74FB"/>
    <w:multiLevelType w:val="hybridMultilevel"/>
    <w:tmpl w:val="DE0640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2824FC5"/>
    <w:multiLevelType w:val="hybridMultilevel"/>
    <w:tmpl w:val="0EFA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C07132"/>
    <w:multiLevelType w:val="multilevel"/>
    <w:tmpl w:val="73AC26D6"/>
    <w:lvl w:ilvl="0">
      <w:start w:val="1"/>
      <w:numFmt w:val="decimal"/>
      <w:pStyle w:val="heading"/>
      <w:lvlText w:val="%1."/>
      <w:lvlJc w:val="left"/>
      <w:pPr>
        <w:ind w:left="360" w:hanging="360"/>
      </w:pPr>
    </w:lvl>
    <w:lvl w:ilvl="1">
      <w:start w:val="1"/>
      <w:numFmt w:val="decimal"/>
      <w:lvlText w:val="%1.%2."/>
      <w:lvlJc w:val="left"/>
      <w:pPr>
        <w:ind w:left="792" w:hanging="432"/>
      </w:pPr>
      <w:rPr>
        <w:b w:val="0"/>
      </w:rPr>
    </w:lvl>
    <w:lvl w:ilvl="2">
      <w:start w:val="1"/>
      <w:numFmt w:val="bullet"/>
      <w:lvlText w:val=""/>
      <w:lvlJc w:val="left"/>
      <w:pPr>
        <w:ind w:left="1224" w:hanging="504"/>
      </w:pPr>
      <w:rPr>
        <w:rFonts w:ascii="Symbol" w:hAnsi="Symbo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1B7135"/>
    <w:multiLevelType w:val="multilevel"/>
    <w:tmpl w:val="A710AC7A"/>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18" w15:restartNumberingAfterBreak="0">
    <w:nsid w:val="4513296F"/>
    <w:multiLevelType w:val="hybridMultilevel"/>
    <w:tmpl w:val="A002EE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0" w15:restartNumberingAfterBreak="0">
    <w:nsid w:val="4FB637FB"/>
    <w:multiLevelType w:val="hybridMultilevel"/>
    <w:tmpl w:val="AFC6D7E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1" w15:restartNumberingAfterBreak="0">
    <w:nsid w:val="53064C56"/>
    <w:multiLevelType w:val="hybridMultilevel"/>
    <w:tmpl w:val="88B2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FE521F"/>
    <w:multiLevelType w:val="hybridMultilevel"/>
    <w:tmpl w:val="87AC78C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3" w15:restartNumberingAfterBreak="0">
    <w:nsid w:val="5F503953"/>
    <w:multiLevelType w:val="hybridMultilevel"/>
    <w:tmpl w:val="AE346F5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931E8D"/>
    <w:multiLevelType w:val="hybridMultilevel"/>
    <w:tmpl w:val="8D0A1D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CA5676"/>
    <w:multiLevelType w:val="hybridMultilevel"/>
    <w:tmpl w:val="D932FC9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6127D4D"/>
    <w:multiLevelType w:val="multilevel"/>
    <w:tmpl w:val="B546B21C"/>
    <w:lvl w:ilvl="0">
      <w:start w:val="1"/>
      <w:numFmt w:val="decimal"/>
      <w:pStyle w:val="ITTHeading1"/>
      <w:lvlText w:val="%1."/>
      <w:lvlJc w:val="left"/>
      <w:pPr>
        <w:ind w:left="1021" w:hanging="1021"/>
      </w:pPr>
    </w:lvl>
    <w:lvl w:ilvl="1">
      <w:start w:val="1"/>
      <w:numFmt w:val="decimal"/>
      <w:pStyle w:val="ITTBody"/>
      <w:lvlText w:val="%1.%2."/>
      <w:lvlJc w:val="left"/>
      <w:pPr>
        <w:ind w:left="1163" w:hanging="1021"/>
      </w:pPr>
    </w:lvl>
    <w:lvl w:ilvl="2">
      <w:start w:val="1"/>
      <w:numFmt w:val="decimal"/>
      <w:pStyle w:val="ITTBodyLevel2"/>
      <w:lvlText w:val="%1.%2.%3."/>
      <w:lvlJc w:val="left"/>
      <w:pPr>
        <w:ind w:left="1163" w:hanging="1021"/>
      </w:pPr>
    </w:lvl>
    <w:lvl w:ilvl="3">
      <w:start w:val="1"/>
      <w:numFmt w:val="decimal"/>
      <w:lvlText w:val="%1.%2.%3.%4."/>
      <w:lvlJc w:val="left"/>
      <w:pPr>
        <w:ind w:left="1021" w:hanging="1021"/>
      </w:pPr>
    </w:lvl>
    <w:lvl w:ilvl="4">
      <w:start w:val="1"/>
      <w:numFmt w:val="decimal"/>
      <w:lvlText w:val="%1.%2.%3.%4.%5."/>
      <w:lvlJc w:val="left"/>
      <w:pPr>
        <w:ind w:left="1021" w:hanging="1021"/>
      </w:pPr>
    </w:lvl>
    <w:lvl w:ilvl="5">
      <w:start w:val="1"/>
      <w:numFmt w:val="decimal"/>
      <w:lvlText w:val="%1.%2.%3.%4.%5.%6."/>
      <w:lvlJc w:val="left"/>
      <w:pPr>
        <w:ind w:left="1021" w:hanging="1021"/>
      </w:pPr>
    </w:lvl>
    <w:lvl w:ilvl="6">
      <w:start w:val="1"/>
      <w:numFmt w:val="decimal"/>
      <w:lvlText w:val="%1.%2.%3.%4.%5.%6.%7."/>
      <w:lvlJc w:val="left"/>
      <w:pPr>
        <w:ind w:left="1021" w:hanging="1021"/>
      </w:pPr>
    </w:lvl>
    <w:lvl w:ilvl="7">
      <w:start w:val="1"/>
      <w:numFmt w:val="decimal"/>
      <w:lvlText w:val="%1.%2.%3.%4.%5.%6.%7.%8."/>
      <w:lvlJc w:val="left"/>
      <w:pPr>
        <w:ind w:left="1021" w:hanging="1021"/>
      </w:pPr>
    </w:lvl>
    <w:lvl w:ilvl="8">
      <w:start w:val="1"/>
      <w:numFmt w:val="decimal"/>
      <w:lvlText w:val="%1.%2.%3.%4.%5.%6.%7.%8.%9."/>
      <w:lvlJc w:val="left"/>
      <w:pPr>
        <w:ind w:left="1021" w:hanging="1021"/>
      </w:pPr>
    </w:lvl>
  </w:abstractNum>
  <w:abstractNum w:abstractNumId="27"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28" w15:restartNumberingAfterBreak="0">
    <w:nsid w:val="68723985"/>
    <w:multiLevelType w:val="hybridMultilevel"/>
    <w:tmpl w:val="DEA6174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6D43021B"/>
    <w:multiLevelType w:val="hybridMultilevel"/>
    <w:tmpl w:val="C89814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86D33ED"/>
    <w:multiLevelType w:val="hybridMultilevel"/>
    <w:tmpl w:val="A7E6B8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FB6F82"/>
    <w:multiLevelType w:val="hybridMultilevel"/>
    <w:tmpl w:val="35627F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6665C9"/>
    <w:multiLevelType w:val="hybridMultilevel"/>
    <w:tmpl w:val="51603C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11"/>
  </w:num>
  <w:num w:numId="3">
    <w:abstractNumId w:val="5"/>
  </w:num>
  <w:num w:numId="4">
    <w:abstractNumId w:val="16"/>
  </w:num>
  <w:num w:numId="5">
    <w:abstractNumId w:val="18"/>
  </w:num>
  <w:num w:numId="6">
    <w:abstractNumId w:val="9"/>
  </w:num>
  <w:num w:numId="7">
    <w:abstractNumId w:val="13"/>
  </w:num>
  <w:num w:numId="8">
    <w:abstractNumId w:val="33"/>
  </w:num>
  <w:num w:numId="9">
    <w:abstractNumId w:val="31"/>
  </w:num>
  <w:num w:numId="10">
    <w:abstractNumId w:val="24"/>
  </w:num>
  <w:num w:numId="11">
    <w:abstractNumId w:val="28"/>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2"/>
  </w:num>
  <w:num w:numId="15">
    <w:abstractNumId w:val="0"/>
  </w:num>
  <w:num w:numId="16">
    <w:abstractNumId w:val="14"/>
  </w:num>
  <w:num w:numId="17">
    <w:abstractNumId w:val="12"/>
  </w:num>
  <w:num w:numId="18">
    <w:abstractNumId w:val="23"/>
  </w:num>
  <w:num w:numId="19">
    <w:abstractNumId w:val="26"/>
  </w:num>
  <w:num w:numId="20">
    <w:abstractNumId w:val="30"/>
  </w:num>
  <w:num w:numId="21">
    <w:abstractNumId w:val="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21"/>
  </w:num>
  <w:num w:numId="26">
    <w:abstractNumId w:val="32"/>
  </w:num>
  <w:num w:numId="27">
    <w:abstractNumId w:val="3"/>
  </w:num>
  <w:num w:numId="28">
    <w:abstractNumId w:val="27"/>
  </w:num>
  <w:num w:numId="29">
    <w:abstractNumId w:val="6"/>
  </w:num>
  <w:num w:numId="30">
    <w:abstractNumId w:val="17"/>
  </w:num>
  <w:num w:numId="31">
    <w:abstractNumId w:val="19"/>
  </w:num>
  <w:num w:numId="32">
    <w:abstractNumId w:val="8"/>
  </w:num>
  <w:num w:numId="33">
    <w:abstractNumId w:val="1"/>
  </w:num>
  <w:num w:numId="34">
    <w:abstractNumId w:val="10"/>
  </w:num>
  <w:num w:numId="35">
    <w:abstractNumId w:val="4"/>
  </w:num>
  <w:num w:numId="36">
    <w:abstractNumId w:val="29"/>
    <w:lvlOverride w:ilvl="0">
      <w:startOverride w:val="1"/>
    </w:lvlOverride>
  </w:num>
  <w:num w:numId="37">
    <w:abstractNumId w:val="34"/>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99"/>
    <w:rsid w:val="000053F8"/>
    <w:rsid w:val="000147C6"/>
    <w:rsid w:val="00024D0A"/>
    <w:rsid w:val="000301BC"/>
    <w:rsid w:val="000320EB"/>
    <w:rsid w:val="0004264D"/>
    <w:rsid w:val="000446D3"/>
    <w:rsid w:val="000472DC"/>
    <w:rsid w:val="0005424D"/>
    <w:rsid w:val="00061C88"/>
    <w:rsid w:val="00070065"/>
    <w:rsid w:val="00070629"/>
    <w:rsid w:val="00075111"/>
    <w:rsid w:val="00090B2B"/>
    <w:rsid w:val="00095905"/>
    <w:rsid w:val="00096671"/>
    <w:rsid w:val="000A1BAD"/>
    <w:rsid w:val="000A2C2C"/>
    <w:rsid w:val="000A4FEE"/>
    <w:rsid w:val="000B101F"/>
    <w:rsid w:val="000B118E"/>
    <w:rsid w:val="000B5939"/>
    <w:rsid w:val="000B7B27"/>
    <w:rsid w:val="000C1670"/>
    <w:rsid w:val="000C3E64"/>
    <w:rsid w:val="000D01A9"/>
    <w:rsid w:val="000E44F9"/>
    <w:rsid w:val="000E46EC"/>
    <w:rsid w:val="000E6FA1"/>
    <w:rsid w:val="000F48AC"/>
    <w:rsid w:val="00100994"/>
    <w:rsid w:val="00103440"/>
    <w:rsid w:val="00111CCE"/>
    <w:rsid w:val="001134E7"/>
    <w:rsid w:val="001237E2"/>
    <w:rsid w:val="00131563"/>
    <w:rsid w:val="001320CB"/>
    <w:rsid w:val="00137EF0"/>
    <w:rsid w:val="00161A8A"/>
    <w:rsid w:val="0017149E"/>
    <w:rsid w:val="0017169E"/>
    <w:rsid w:val="00177E09"/>
    <w:rsid w:val="00181A4A"/>
    <w:rsid w:val="00182096"/>
    <w:rsid w:val="0019440A"/>
    <w:rsid w:val="001958D0"/>
    <w:rsid w:val="001B0EE9"/>
    <w:rsid w:val="001B65B3"/>
    <w:rsid w:val="001C2F90"/>
    <w:rsid w:val="001C34FE"/>
    <w:rsid w:val="001C6A27"/>
    <w:rsid w:val="001D57FA"/>
    <w:rsid w:val="001E4842"/>
    <w:rsid w:val="001E6370"/>
    <w:rsid w:val="001E7C5F"/>
    <w:rsid w:val="001F4B7C"/>
    <w:rsid w:val="002029A6"/>
    <w:rsid w:val="00205854"/>
    <w:rsid w:val="00210F80"/>
    <w:rsid w:val="00220C77"/>
    <w:rsid w:val="0022280D"/>
    <w:rsid w:val="00230708"/>
    <w:rsid w:val="002307BA"/>
    <w:rsid w:val="002408EA"/>
    <w:rsid w:val="00244898"/>
    <w:rsid w:val="002460CB"/>
    <w:rsid w:val="0025053C"/>
    <w:rsid w:val="00255A2A"/>
    <w:rsid w:val="002636CC"/>
    <w:rsid w:val="0026521D"/>
    <w:rsid w:val="00270F48"/>
    <w:rsid w:val="002819D7"/>
    <w:rsid w:val="00285910"/>
    <w:rsid w:val="00286D34"/>
    <w:rsid w:val="00290C06"/>
    <w:rsid w:val="00291B41"/>
    <w:rsid w:val="00291F3B"/>
    <w:rsid w:val="00297A3D"/>
    <w:rsid w:val="002B3CD8"/>
    <w:rsid w:val="002C1A7E"/>
    <w:rsid w:val="002D3376"/>
    <w:rsid w:val="002E4671"/>
    <w:rsid w:val="00307F0B"/>
    <w:rsid w:val="00311ED0"/>
    <w:rsid w:val="003222DB"/>
    <w:rsid w:val="00324864"/>
    <w:rsid w:val="00330C0D"/>
    <w:rsid w:val="00343D78"/>
    <w:rsid w:val="0034475F"/>
    <w:rsid w:val="0034746A"/>
    <w:rsid w:val="00347DD9"/>
    <w:rsid w:val="00350260"/>
    <w:rsid w:val="003648C5"/>
    <w:rsid w:val="00365D10"/>
    <w:rsid w:val="003700F9"/>
    <w:rsid w:val="003722FA"/>
    <w:rsid w:val="00377694"/>
    <w:rsid w:val="00385644"/>
    <w:rsid w:val="003B756B"/>
    <w:rsid w:val="003C7AAF"/>
    <w:rsid w:val="003D134A"/>
    <w:rsid w:val="003F4FF2"/>
    <w:rsid w:val="0040192C"/>
    <w:rsid w:val="004075B6"/>
    <w:rsid w:val="004106EB"/>
    <w:rsid w:val="00412401"/>
    <w:rsid w:val="00420952"/>
    <w:rsid w:val="0042155F"/>
    <w:rsid w:val="004219DF"/>
    <w:rsid w:val="00426D16"/>
    <w:rsid w:val="004278CF"/>
    <w:rsid w:val="00433EFF"/>
    <w:rsid w:val="004352FE"/>
    <w:rsid w:val="0043557C"/>
    <w:rsid w:val="00436386"/>
    <w:rsid w:val="004371BD"/>
    <w:rsid w:val="004373E5"/>
    <w:rsid w:val="00443081"/>
    <w:rsid w:val="00446BEE"/>
    <w:rsid w:val="004475FC"/>
    <w:rsid w:val="00457935"/>
    <w:rsid w:val="0046064E"/>
    <w:rsid w:val="00485104"/>
    <w:rsid w:val="004A00F7"/>
    <w:rsid w:val="004B298E"/>
    <w:rsid w:val="004C005A"/>
    <w:rsid w:val="004C3257"/>
    <w:rsid w:val="004D7500"/>
    <w:rsid w:val="004E668F"/>
    <w:rsid w:val="004E7D87"/>
    <w:rsid w:val="004F231A"/>
    <w:rsid w:val="004F3B10"/>
    <w:rsid w:val="004F478A"/>
    <w:rsid w:val="005003EC"/>
    <w:rsid w:val="005022DB"/>
    <w:rsid w:val="005025A1"/>
    <w:rsid w:val="005371B4"/>
    <w:rsid w:val="00543D1C"/>
    <w:rsid w:val="00563054"/>
    <w:rsid w:val="00572B27"/>
    <w:rsid w:val="00581C2B"/>
    <w:rsid w:val="00581E15"/>
    <w:rsid w:val="00581E3A"/>
    <w:rsid w:val="005B009A"/>
    <w:rsid w:val="005B4D9C"/>
    <w:rsid w:val="005E2AF2"/>
    <w:rsid w:val="005F1D03"/>
    <w:rsid w:val="005F5C65"/>
    <w:rsid w:val="00605CF3"/>
    <w:rsid w:val="0060727C"/>
    <w:rsid w:val="00627105"/>
    <w:rsid w:val="00635EDE"/>
    <w:rsid w:val="0065062E"/>
    <w:rsid w:val="006712F3"/>
    <w:rsid w:val="006713D0"/>
    <w:rsid w:val="006815A3"/>
    <w:rsid w:val="006921E1"/>
    <w:rsid w:val="006A5F05"/>
    <w:rsid w:val="006C2653"/>
    <w:rsid w:val="006C35BD"/>
    <w:rsid w:val="006C61CF"/>
    <w:rsid w:val="006D122F"/>
    <w:rsid w:val="006E453B"/>
    <w:rsid w:val="006F4B25"/>
    <w:rsid w:val="006F6496"/>
    <w:rsid w:val="00700AA8"/>
    <w:rsid w:val="00701750"/>
    <w:rsid w:val="00703273"/>
    <w:rsid w:val="00706959"/>
    <w:rsid w:val="00707381"/>
    <w:rsid w:val="007103AC"/>
    <w:rsid w:val="00725C5E"/>
    <w:rsid w:val="00726461"/>
    <w:rsid w:val="007274FC"/>
    <w:rsid w:val="00736348"/>
    <w:rsid w:val="007408DC"/>
    <w:rsid w:val="00750A20"/>
    <w:rsid w:val="00760908"/>
    <w:rsid w:val="00763846"/>
    <w:rsid w:val="00775BAA"/>
    <w:rsid w:val="00782EBF"/>
    <w:rsid w:val="00786A57"/>
    <w:rsid w:val="00795351"/>
    <w:rsid w:val="0079628B"/>
    <w:rsid w:val="007A343E"/>
    <w:rsid w:val="007A7FF0"/>
    <w:rsid w:val="007B1D21"/>
    <w:rsid w:val="007B2FD9"/>
    <w:rsid w:val="007C02ED"/>
    <w:rsid w:val="007D228D"/>
    <w:rsid w:val="007F238D"/>
    <w:rsid w:val="007F4294"/>
    <w:rsid w:val="008014AC"/>
    <w:rsid w:val="00810D17"/>
    <w:rsid w:val="00837E20"/>
    <w:rsid w:val="00840EF6"/>
    <w:rsid w:val="008479B4"/>
    <w:rsid w:val="00861B92"/>
    <w:rsid w:val="008700E7"/>
    <w:rsid w:val="00870974"/>
    <w:rsid w:val="00872026"/>
    <w:rsid w:val="00872AB2"/>
    <w:rsid w:val="00873473"/>
    <w:rsid w:val="008814FB"/>
    <w:rsid w:val="00896231"/>
    <w:rsid w:val="00896BCF"/>
    <w:rsid w:val="008A7183"/>
    <w:rsid w:val="008B1F60"/>
    <w:rsid w:val="008C3083"/>
    <w:rsid w:val="008C4C7C"/>
    <w:rsid w:val="008C6444"/>
    <w:rsid w:val="008D2FD0"/>
    <w:rsid w:val="008D621B"/>
    <w:rsid w:val="008F5423"/>
    <w:rsid w:val="008F55EF"/>
    <w:rsid w:val="008F5E30"/>
    <w:rsid w:val="008F6B1C"/>
    <w:rsid w:val="00900FCF"/>
    <w:rsid w:val="00905208"/>
    <w:rsid w:val="009064C2"/>
    <w:rsid w:val="0091333D"/>
    <w:rsid w:val="00914D7F"/>
    <w:rsid w:val="00916458"/>
    <w:rsid w:val="009173B6"/>
    <w:rsid w:val="0092042E"/>
    <w:rsid w:val="00922DD0"/>
    <w:rsid w:val="0092391F"/>
    <w:rsid w:val="009246C4"/>
    <w:rsid w:val="009266CB"/>
    <w:rsid w:val="0092706E"/>
    <w:rsid w:val="00930F4F"/>
    <w:rsid w:val="00956869"/>
    <w:rsid w:val="00967EBB"/>
    <w:rsid w:val="00984E8A"/>
    <w:rsid w:val="00990199"/>
    <w:rsid w:val="00992CDE"/>
    <w:rsid w:val="00992DD1"/>
    <w:rsid w:val="00996266"/>
    <w:rsid w:val="009A1CF3"/>
    <w:rsid w:val="009B4037"/>
    <w:rsid w:val="009B73D6"/>
    <w:rsid w:val="009C03B6"/>
    <w:rsid w:val="009D1EAA"/>
    <w:rsid w:val="009D7CF1"/>
    <w:rsid w:val="009E0BDA"/>
    <w:rsid w:val="009E680B"/>
    <w:rsid w:val="009F1E11"/>
    <w:rsid w:val="009F6489"/>
    <w:rsid w:val="00A1111D"/>
    <w:rsid w:val="00A15A1F"/>
    <w:rsid w:val="00A15CBB"/>
    <w:rsid w:val="00A277EB"/>
    <w:rsid w:val="00A328D1"/>
    <w:rsid w:val="00A3325A"/>
    <w:rsid w:val="00A334C5"/>
    <w:rsid w:val="00A33EFD"/>
    <w:rsid w:val="00A3657B"/>
    <w:rsid w:val="00A43013"/>
    <w:rsid w:val="00A46287"/>
    <w:rsid w:val="00A538F6"/>
    <w:rsid w:val="00A56D8F"/>
    <w:rsid w:val="00A61DAA"/>
    <w:rsid w:val="00A62499"/>
    <w:rsid w:val="00A71352"/>
    <w:rsid w:val="00A96D85"/>
    <w:rsid w:val="00AA100A"/>
    <w:rsid w:val="00AA22E6"/>
    <w:rsid w:val="00AB049A"/>
    <w:rsid w:val="00AB1BC4"/>
    <w:rsid w:val="00AD0F34"/>
    <w:rsid w:val="00AE54FD"/>
    <w:rsid w:val="00AF108A"/>
    <w:rsid w:val="00AF173A"/>
    <w:rsid w:val="00AF28B1"/>
    <w:rsid w:val="00AF3D68"/>
    <w:rsid w:val="00B02E55"/>
    <w:rsid w:val="00B036C1"/>
    <w:rsid w:val="00B047CD"/>
    <w:rsid w:val="00B05ABC"/>
    <w:rsid w:val="00B132B8"/>
    <w:rsid w:val="00B235AE"/>
    <w:rsid w:val="00B30165"/>
    <w:rsid w:val="00B40049"/>
    <w:rsid w:val="00B5431F"/>
    <w:rsid w:val="00B54506"/>
    <w:rsid w:val="00B550B0"/>
    <w:rsid w:val="00B619C1"/>
    <w:rsid w:val="00B61EB2"/>
    <w:rsid w:val="00B65BA9"/>
    <w:rsid w:val="00B6694B"/>
    <w:rsid w:val="00B7618B"/>
    <w:rsid w:val="00B82A86"/>
    <w:rsid w:val="00B92BC3"/>
    <w:rsid w:val="00B97874"/>
    <w:rsid w:val="00BC3C94"/>
    <w:rsid w:val="00BC4D2A"/>
    <w:rsid w:val="00BC53BE"/>
    <w:rsid w:val="00BC6865"/>
    <w:rsid w:val="00BC6C85"/>
    <w:rsid w:val="00BD1FB9"/>
    <w:rsid w:val="00BD2948"/>
    <w:rsid w:val="00BE3466"/>
    <w:rsid w:val="00BF7FE0"/>
    <w:rsid w:val="00C078A2"/>
    <w:rsid w:val="00C129CE"/>
    <w:rsid w:val="00C21520"/>
    <w:rsid w:val="00C21FAD"/>
    <w:rsid w:val="00C441F8"/>
    <w:rsid w:val="00C53812"/>
    <w:rsid w:val="00C77A59"/>
    <w:rsid w:val="00C77AD4"/>
    <w:rsid w:val="00C81104"/>
    <w:rsid w:val="00C82E7D"/>
    <w:rsid w:val="00C96411"/>
    <w:rsid w:val="00CB5671"/>
    <w:rsid w:val="00CD4E35"/>
    <w:rsid w:val="00CE1702"/>
    <w:rsid w:val="00CF58B7"/>
    <w:rsid w:val="00D01B12"/>
    <w:rsid w:val="00D01B81"/>
    <w:rsid w:val="00D05A92"/>
    <w:rsid w:val="00D07299"/>
    <w:rsid w:val="00D07800"/>
    <w:rsid w:val="00D1038A"/>
    <w:rsid w:val="00D27256"/>
    <w:rsid w:val="00D272ED"/>
    <w:rsid w:val="00D27D58"/>
    <w:rsid w:val="00D351C1"/>
    <w:rsid w:val="00D35EFB"/>
    <w:rsid w:val="00D42DEB"/>
    <w:rsid w:val="00D43CDE"/>
    <w:rsid w:val="00D504B3"/>
    <w:rsid w:val="00D55F81"/>
    <w:rsid w:val="00D56397"/>
    <w:rsid w:val="00D61AC4"/>
    <w:rsid w:val="00D6388B"/>
    <w:rsid w:val="00D6429A"/>
    <w:rsid w:val="00D72483"/>
    <w:rsid w:val="00D77C04"/>
    <w:rsid w:val="00D8401D"/>
    <w:rsid w:val="00D84613"/>
    <w:rsid w:val="00D850F7"/>
    <w:rsid w:val="00D86BF0"/>
    <w:rsid w:val="00D93D0B"/>
    <w:rsid w:val="00D940D6"/>
    <w:rsid w:val="00D96F53"/>
    <w:rsid w:val="00DD1C89"/>
    <w:rsid w:val="00DD5AF9"/>
    <w:rsid w:val="00DD5CD4"/>
    <w:rsid w:val="00DF2C96"/>
    <w:rsid w:val="00E0103A"/>
    <w:rsid w:val="00E11E65"/>
    <w:rsid w:val="00E16A45"/>
    <w:rsid w:val="00E32A68"/>
    <w:rsid w:val="00E36306"/>
    <w:rsid w:val="00E42399"/>
    <w:rsid w:val="00E42B46"/>
    <w:rsid w:val="00E43EC8"/>
    <w:rsid w:val="00E47A0C"/>
    <w:rsid w:val="00E51920"/>
    <w:rsid w:val="00E55B72"/>
    <w:rsid w:val="00E64120"/>
    <w:rsid w:val="00E660A1"/>
    <w:rsid w:val="00E706E4"/>
    <w:rsid w:val="00E8021D"/>
    <w:rsid w:val="00E81E7A"/>
    <w:rsid w:val="00E849ED"/>
    <w:rsid w:val="00E85FBA"/>
    <w:rsid w:val="00E86422"/>
    <w:rsid w:val="00EA3CCF"/>
    <w:rsid w:val="00EB001A"/>
    <w:rsid w:val="00EB5009"/>
    <w:rsid w:val="00EB634D"/>
    <w:rsid w:val="00EC3F02"/>
    <w:rsid w:val="00ED0DE4"/>
    <w:rsid w:val="00ED0EB5"/>
    <w:rsid w:val="00ED505E"/>
    <w:rsid w:val="00ED5099"/>
    <w:rsid w:val="00ED5791"/>
    <w:rsid w:val="00EF2062"/>
    <w:rsid w:val="00F055F1"/>
    <w:rsid w:val="00F0662C"/>
    <w:rsid w:val="00F36FEE"/>
    <w:rsid w:val="00F40F57"/>
    <w:rsid w:val="00F42167"/>
    <w:rsid w:val="00F44133"/>
    <w:rsid w:val="00F44B8F"/>
    <w:rsid w:val="00F5482B"/>
    <w:rsid w:val="00F5683C"/>
    <w:rsid w:val="00F610AF"/>
    <w:rsid w:val="00F63235"/>
    <w:rsid w:val="00F71CF7"/>
    <w:rsid w:val="00F72875"/>
    <w:rsid w:val="00F736AA"/>
    <w:rsid w:val="00FA2C5A"/>
    <w:rsid w:val="00FA2EE4"/>
    <w:rsid w:val="00FC06B8"/>
    <w:rsid w:val="00FC2D11"/>
    <w:rsid w:val="00FC6230"/>
    <w:rsid w:val="00FE27B1"/>
    <w:rsid w:val="00FE4FC7"/>
    <w:rsid w:val="00FF150C"/>
    <w:rsid w:val="00FF61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31773BE"/>
  <w15:chartTrackingRefBased/>
  <w15:docId w15:val="{20D75F4A-EFA0-4C61-BF3A-BCAB0F4C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semiHidden="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F610AF"/>
    <w:rPr>
      <w:sz w:val="24"/>
      <w:szCs w:val="24"/>
    </w:rPr>
  </w:style>
  <w:style w:type="paragraph" w:styleId="Heading1">
    <w:name w:val="heading 1"/>
    <w:basedOn w:val="Normal"/>
    <w:next w:val="Paragraphnonumbers"/>
    <w:link w:val="Heading1Char"/>
    <w:uiPriority w:val="9"/>
    <w:qFormat/>
    <w:rsid w:val="00CB5671"/>
    <w:pPr>
      <w:keepNext/>
      <w:spacing w:after="120"/>
      <w:outlineLvl w:val="0"/>
    </w:pPr>
    <w:rPr>
      <w:rFonts w:ascii="Arial" w:hAnsi="Arial"/>
      <w:b/>
      <w:bCs/>
      <w:kern w:val="32"/>
      <w:sz w:val="28"/>
      <w:szCs w:val="32"/>
    </w:rPr>
  </w:style>
  <w:style w:type="paragraph" w:styleId="Heading2">
    <w:name w:val="heading 2"/>
    <w:basedOn w:val="Normal"/>
    <w:next w:val="Paragraph"/>
    <w:link w:val="Heading2Char"/>
    <w:qFormat/>
    <w:rsid w:val="00CB5671"/>
    <w:pPr>
      <w:keepNext/>
      <w:spacing w:after="120"/>
      <w:outlineLvl w:val="1"/>
    </w:pPr>
    <w:rPr>
      <w:rFonts w:ascii="Arial" w:hAnsi="Arial"/>
      <w:b/>
      <w:bCs/>
      <w:i/>
      <w:iCs/>
      <w:sz w:val="26"/>
      <w:szCs w:val="26"/>
    </w:rPr>
  </w:style>
  <w:style w:type="paragraph" w:styleId="Heading3">
    <w:name w:val="heading 3"/>
    <w:basedOn w:val="Normal"/>
    <w:next w:val="Paragraph"/>
    <w:link w:val="Heading3Char"/>
    <w:qFormat/>
    <w:rsid w:val="00CB5671"/>
    <w:pPr>
      <w:keepNext/>
      <w:spacing w:after="60"/>
      <w:outlineLvl w:val="2"/>
    </w:pPr>
    <w:rPr>
      <w:rFonts w:ascii="Arial" w:hAnsi="Arial"/>
      <w:b/>
      <w:bCs/>
      <w:szCs w:val="26"/>
    </w:rPr>
  </w:style>
  <w:style w:type="paragraph" w:styleId="Heading4">
    <w:name w:val="heading 4"/>
    <w:basedOn w:val="Normal"/>
    <w:next w:val="Normal"/>
    <w:link w:val="Heading4Char"/>
    <w:unhideWhenUsed/>
    <w:qFormat/>
    <w:rsid w:val="00E81E7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Paragraphnonumbers"/>
    <w:uiPriority w:val="4"/>
    <w:qFormat/>
    <w:rsid w:val="00443081"/>
    <w:pPr>
      <w:numPr>
        <w:numId w:val="3"/>
      </w:numPr>
      <w:tabs>
        <w:tab w:val="left" w:pos="567"/>
      </w:tabs>
      <w:ind w:left="567" w:hanging="501"/>
    </w:pPr>
  </w:style>
  <w:style w:type="paragraph" w:styleId="Title">
    <w:name w:val="Title"/>
    <w:basedOn w:val="Normal"/>
    <w:next w:val="Heading1"/>
    <w:link w:val="TitleChar"/>
    <w:qFormat/>
    <w:rsid w:val="00CB5671"/>
    <w:pPr>
      <w:spacing w:before="120" w:after="120"/>
      <w:jc w:val="center"/>
      <w:outlineLvl w:val="0"/>
    </w:pPr>
    <w:rPr>
      <w:rFonts w:ascii="Arial" w:hAnsi="Arial"/>
      <w:b/>
      <w:bCs/>
      <w:kern w:val="28"/>
      <w:sz w:val="32"/>
      <w:szCs w:val="32"/>
    </w:rPr>
  </w:style>
  <w:style w:type="character" w:customStyle="1" w:styleId="TitleChar">
    <w:name w:val="Title Char"/>
    <w:link w:val="Title"/>
    <w:rsid w:val="00CB5671"/>
    <w:rPr>
      <w:rFonts w:ascii="Arial" w:hAnsi="Arial"/>
      <w:b/>
      <w:bCs/>
      <w:kern w:val="28"/>
      <w:sz w:val="32"/>
      <w:szCs w:val="32"/>
    </w:rPr>
  </w:style>
  <w:style w:type="character" w:customStyle="1" w:styleId="Heading1Char">
    <w:name w:val="Heading 1 Char"/>
    <w:link w:val="Heading1"/>
    <w:uiPriority w:val="9"/>
    <w:rsid w:val="00CB5671"/>
    <w:rPr>
      <w:rFonts w:ascii="Arial" w:hAnsi="Arial"/>
      <w:b/>
      <w:bCs/>
      <w:kern w:val="32"/>
      <w:sz w:val="28"/>
      <w:szCs w:val="32"/>
    </w:rPr>
  </w:style>
  <w:style w:type="paragraph" w:customStyle="1" w:styleId="Bullets">
    <w:name w:val="Bullets"/>
    <w:basedOn w:val="Normal"/>
    <w:uiPriority w:val="5"/>
    <w:qFormat/>
    <w:rsid w:val="00CB5671"/>
    <w:pPr>
      <w:numPr>
        <w:numId w:val="1"/>
      </w:numPr>
      <w:spacing w:after="120" w:line="276" w:lineRule="auto"/>
    </w:pPr>
    <w:rPr>
      <w:rFonts w:ascii="Arial" w:hAnsi="Arial"/>
    </w:rPr>
  </w:style>
  <w:style w:type="paragraph" w:styleId="Header">
    <w:name w:val="header"/>
    <w:basedOn w:val="Normal"/>
    <w:link w:val="HeaderChar"/>
    <w:rsid w:val="0017169E"/>
    <w:pPr>
      <w:tabs>
        <w:tab w:val="center" w:pos="4513"/>
        <w:tab w:val="right" w:pos="9026"/>
      </w:tabs>
    </w:pPr>
    <w:rPr>
      <w:rFonts w:ascii="Arial" w:hAnsi="Arial"/>
    </w:rPr>
  </w:style>
  <w:style w:type="character" w:customStyle="1" w:styleId="HeaderChar">
    <w:name w:val="Header Char"/>
    <w:link w:val="Header"/>
    <w:rsid w:val="009E680B"/>
    <w:rPr>
      <w:rFonts w:ascii="Arial" w:hAnsi="Arial"/>
      <w:sz w:val="24"/>
      <w:szCs w:val="24"/>
    </w:rPr>
  </w:style>
  <w:style w:type="paragraph" w:styleId="Footer">
    <w:name w:val="footer"/>
    <w:basedOn w:val="Normal"/>
    <w:link w:val="FooterChar"/>
    <w:uiPriority w:val="99"/>
    <w:rsid w:val="00446BEE"/>
    <w:pPr>
      <w:tabs>
        <w:tab w:val="center" w:pos="4513"/>
        <w:tab w:val="right" w:pos="9026"/>
      </w:tabs>
    </w:pPr>
    <w:rPr>
      <w:rFonts w:ascii="Arial" w:hAnsi="Arial"/>
      <w:sz w:val="20"/>
    </w:rPr>
  </w:style>
  <w:style w:type="character" w:customStyle="1" w:styleId="FooterChar">
    <w:name w:val="Footer Char"/>
    <w:link w:val="Footer"/>
    <w:uiPriority w:val="99"/>
    <w:rsid w:val="0017169E"/>
    <w:rPr>
      <w:rFonts w:ascii="Arial" w:hAnsi="Arial"/>
      <w:szCs w:val="24"/>
    </w:rPr>
  </w:style>
  <w:style w:type="paragraph" w:styleId="BalloonText">
    <w:name w:val="Balloon Text"/>
    <w:basedOn w:val="Normal"/>
    <w:link w:val="BalloonTextChar"/>
    <w:rsid w:val="00446BEE"/>
    <w:rPr>
      <w:rFonts w:ascii="Tahoma" w:hAnsi="Tahoma" w:cs="Tahoma"/>
      <w:sz w:val="16"/>
      <w:szCs w:val="16"/>
    </w:rPr>
  </w:style>
  <w:style w:type="character" w:customStyle="1" w:styleId="BalloonTextChar">
    <w:name w:val="Balloon Text Char"/>
    <w:link w:val="BalloonText"/>
    <w:rsid w:val="00446BEE"/>
    <w:rPr>
      <w:rFonts w:ascii="Tahoma" w:hAnsi="Tahoma" w:cs="Tahoma"/>
      <w:sz w:val="16"/>
      <w:szCs w:val="16"/>
    </w:rPr>
  </w:style>
  <w:style w:type="character" w:customStyle="1" w:styleId="Heading2Char">
    <w:name w:val="Heading 2 Char"/>
    <w:link w:val="Heading2"/>
    <w:rsid w:val="00CB5671"/>
    <w:rPr>
      <w:rFonts w:ascii="Arial" w:hAnsi="Arial"/>
      <w:b/>
      <w:bCs/>
      <w:i/>
      <w:iCs/>
      <w:sz w:val="26"/>
      <w:szCs w:val="26"/>
    </w:rPr>
  </w:style>
  <w:style w:type="character" w:customStyle="1" w:styleId="Heading3Char">
    <w:name w:val="Heading 3 Char"/>
    <w:link w:val="Heading3"/>
    <w:rsid w:val="00CB5671"/>
    <w:rPr>
      <w:rFonts w:ascii="Arial" w:hAnsi="Arial"/>
      <w:b/>
      <w:bCs/>
      <w:sz w:val="24"/>
      <w:szCs w:val="26"/>
    </w:rPr>
  </w:style>
  <w:style w:type="paragraph" w:customStyle="1" w:styleId="Subbullets">
    <w:name w:val="Sub bullets"/>
    <w:basedOn w:val="Normal"/>
    <w:uiPriority w:val="6"/>
    <w:qFormat/>
    <w:rsid w:val="00CB5671"/>
    <w:pPr>
      <w:numPr>
        <w:numId w:val="2"/>
      </w:numPr>
      <w:spacing w:after="120" w:line="276" w:lineRule="auto"/>
      <w:ind w:left="1418" w:hanging="284"/>
    </w:pPr>
    <w:rPr>
      <w:rFonts w:ascii="Arial" w:hAnsi="Arial"/>
    </w:rPr>
  </w:style>
  <w:style w:type="paragraph" w:customStyle="1" w:styleId="Paragraphnonumbers">
    <w:name w:val="Paragraph no numbers"/>
    <w:basedOn w:val="Normal"/>
    <w:uiPriority w:val="99"/>
    <w:qFormat/>
    <w:rsid w:val="00CB5671"/>
    <w:pPr>
      <w:spacing w:after="240" w:line="276" w:lineRule="auto"/>
    </w:pPr>
    <w:rPr>
      <w:rFonts w:ascii="Arial" w:hAnsi="Arial"/>
    </w:rPr>
  </w:style>
  <w:style w:type="paragraph" w:styleId="TOC1">
    <w:name w:val="toc 1"/>
    <w:basedOn w:val="Normal"/>
    <w:next w:val="Normal"/>
    <w:autoRedefine/>
    <w:uiPriority w:val="39"/>
    <w:rsid w:val="00F610AF"/>
    <w:rPr>
      <w:rFonts w:ascii="Arial" w:hAnsi="Arial"/>
    </w:rPr>
  </w:style>
  <w:style w:type="paragraph" w:styleId="TOC2">
    <w:name w:val="toc 2"/>
    <w:basedOn w:val="Normal"/>
    <w:next w:val="Normal"/>
    <w:autoRedefine/>
    <w:semiHidden/>
    <w:rsid w:val="00F610AF"/>
    <w:pPr>
      <w:ind w:left="240"/>
    </w:pPr>
    <w:rPr>
      <w:rFonts w:ascii="Arial" w:hAnsi="Arial"/>
    </w:rPr>
  </w:style>
  <w:style w:type="paragraph" w:styleId="TOC3">
    <w:name w:val="toc 3"/>
    <w:basedOn w:val="Normal"/>
    <w:next w:val="Normal"/>
    <w:autoRedefine/>
    <w:semiHidden/>
    <w:rsid w:val="00F610AF"/>
    <w:pPr>
      <w:ind w:left="480"/>
    </w:pPr>
    <w:rPr>
      <w:rFonts w:ascii="Arial" w:hAnsi="Arial"/>
    </w:rPr>
  </w:style>
  <w:style w:type="paragraph" w:styleId="TOC4">
    <w:name w:val="toc 4"/>
    <w:basedOn w:val="Normal"/>
    <w:next w:val="Normal"/>
    <w:autoRedefine/>
    <w:semiHidden/>
    <w:rsid w:val="00F610AF"/>
    <w:pPr>
      <w:ind w:left="720"/>
    </w:pPr>
    <w:rPr>
      <w:rFonts w:ascii="Arial" w:hAnsi="Arial"/>
    </w:rPr>
  </w:style>
  <w:style w:type="paragraph" w:styleId="TOAHeading">
    <w:name w:val="toa heading"/>
    <w:basedOn w:val="Normal"/>
    <w:next w:val="Normal"/>
    <w:semiHidden/>
    <w:rsid w:val="00F610AF"/>
    <w:pPr>
      <w:spacing w:before="120"/>
    </w:pPr>
    <w:rPr>
      <w:rFonts w:ascii="Arial" w:hAnsi="Arial"/>
      <w:b/>
      <w:bCs/>
    </w:rPr>
  </w:style>
  <w:style w:type="table" w:styleId="TableGrid">
    <w:name w:val="Table Grid"/>
    <w:basedOn w:val="TableNormal"/>
    <w:rsid w:val="00D07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07299"/>
    <w:pPr>
      <w:ind w:left="720"/>
      <w:contextualSpacing/>
    </w:pPr>
  </w:style>
  <w:style w:type="character" w:styleId="Hyperlink">
    <w:name w:val="Hyperlink"/>
    <w:basedOn w:val="DefaultParagraphFont"/>
    <w:uiPriority w:val="99"/>
    <w:unhideWhenUsed/>
    <w:rsid w:val="00D07299"/>
    <w:rPr>
      <w:color w:val="0000FF" w:themeColor="hyperlink"/>
      <w:u w:val="single"/>
    </w:rPr>
  </w:style>
  <w:style w:type="character" w:styleId="Strong">
    <w:name w:val="Strong"/>
    <w:basedOn w:val="DefaultParagraphFont"/>
    <w:uiPriority w:val="22"/>
    <w:qFormat/>
    <w:rsid w:val="009A1CF3"/>
    <w:rPr>
      <w:b/>
      <w:bCs/>
    </w:rPr>
  </w:style>
  <w:style w:type="paragraph" w:customStyle="1" w:styleId="heading">
    <w:name w:val="heading"/>
    <w:basedOn w:val="ListParagraph"/>
    <w:link w:val="headingChar"/>
    <w:qFormat/>
    <w:rsid w:val="009A1CF3"/>
    <w:pPr>
      <w:numPr>
        <w:numId w:val="4"/>
      </w:numPr>
      <w:spacing w:after="120" w:line="276" w:lineRule="auto"/>
      <w:ind w:left="357" w:hanging="357"/>
      <w:contextualSpacing w:val="0"/>
    </w:pPr>
    <w:rPr>
      <w:rFonts w:asciiTheme="minorHAnsi" w:eastAsiaTheme="minorHAnsi" w:hAnsiTheme="minorHAnsi" w:cstheme="minorBidi"/>
      <w:lang w:eastAsia="en-US"/>
    </w:rPr>
  </w:style>
  <w:style w:type="character" w:customStyle="1" w:styleId="ListParagraphChar">
    <w:name w:val="List Paragraph Char"/>
    <w:basedOn w:val="DefaultParagraphFont"/>
    <w:link w:val="ListParagraph"/>
    <w:uiPriority w:val="34"/>
    <w:rsid w:val="009A1CF3"/>
    <w:rPr>
      <w:sz w:val="24"/>
      <w:szCs w:val="24"/>
    </w:rPr>
  </w:style>
  <w:style w:type="character" w:customStyle="1" w:styleId="headingChar">
    <w:name w:val="heading Char"/>
    <w:basedOn w:val="ListParagraphChar"/>
    <w:link w:val="heading"/>
    <w:rsid w:val="009A1CF3"/>
    <w:rPr>
      <w:rFonts w:asciiTheme="minorHAnsi" w:eastAsiaTheme="minorHAnsi" w:hAnsiTheme="minorHAnsi" w:cstheme="minorBidi"/>
      <w:sz w:val="24"/>
      <w:szCs w:val="24"/>
      <w:lang w:eastAsia="en-US"/>
    </w:rPr>
  </w:style>
  <w:style w:type="character" w:styleId="CommentReference">
    <w:name w:val="annotation reference"/>
    <w:basedOn w:val="DefaultParagraphFont"/>
    <w:uiPriority w:val="99"/>
    <w:unhideWhenUsed/>
    <w:rsid w:val="00D27256"/>
    <w:rPr>
      <w:sz w:val="16"/>
      <w:szCs w:val="16"/>
    </w:rPr>
  </w:style>
  <w:style w:type="paragraph" w:styleId="CommentText">
    <w:name w:val="annotation text"/>
    <w:basedOn w:val="Normal"/>
    <w:link w:val="CommentTextChar"/>
    <w:unhideWhenUsed/>
    <w:rsid w:val="00D27256"/>
    <w:rPr>
      <w:sz w:val="20"/>
      <w:szCs w:val="20"/>
    </w:rPr>
  </w:style>
  <w:style w:type="character" w:customStyle="1" w:styleId="CommentTextChar">
    <w:name w:val="Comment Text Char"/>
    <w:basedOn w:val="DefaultParagraphFont"/>
    <w:link w:val="CommentText"/>
    <w:rsid w:val="00D27256"/>
  </w:style>
  <w:style w:type="paragraph" w:styleId="CommentSubject">
    <w:name w:val="annotation subject"/>
    <w:basedOn w:val="CommentText"/>
    <w:next w:val="CommentText"/>
    <w:link w:val="CommentSubjectChar"/>
    <w:unhideWhenUsed/>
    <w:rsid w:val="00D27256"/>
    <w:rPr>
      <w:b/>
      <w:bCs/>
    </w:rPr>
  </w:style>
  <w:style w:type="character" w:customStyle="1" w:styleId="CommentSubjectChar">
    <w:name w:val="Comment Subject Char"/>
    <w:basedOn w:val="CommentTextChar"/>
    <w:link w:val="CommentSubject"/>
    <w:rsid w:val="00D27256"/>
    <w:rPr>
      <w:b/>
      <w:bCs/>
    </w:rPr>
  </w:style>
  <w:style w:type="paragraph" w:styleId="EndnoteText">
    <w:name w:val="endnote text"/>
    <w:basedOn w:val="Normal"/>
    <w:link w:val="EndnoteTextChar"/>
    <w:semiHidden/>
    <w:unhideWhenUsed/>
    <w:rsid w:val="00992DD1"/>
    <w:rPr>
      <w:sz w:val="20"/>
      <w:szCs w:val="20"/>
    </w:rPr>
  </w:style>
  <w:style w:type="character" w:customStyle="1" w:styleId="EndnoteTextChar">
    <w:name w:val="Endnote Text Char"/>
    <w:basedOn w:val="DefaultParagraphFont"/>
    <w:link w:val="EndnoteText"/>
    <w:semiHidden/>
    <w:rsid w:val="00992DD1"/>
  </w:style>
  <w:style w:type="character" w:styleId="EndnoteReference">
    <w:name w:val="endnote reference"/>
    <w:basedOn w:val="DefaultParagraphFont"/>
    <w:semiHidden/>
    <w:unhideWhenUsed/>
    <w:rsid w:val="00992DD1"/>
    <w:rPr>
      <w:vertAlign w:val="superscript"/>
    </w:rPr>
  </w:style>
  <w:style w:type="paragraph" w:styleId="FootnoteText">
    <w:name w:val="footnote text"/>
    <w:basedOn w:val="Normal"/>
    <w:link w:val="FootnoteTextChar"/>
    <w:semiHidden/>
    <w:unhideWhenUsed/>
    <w:rsid w:val="00992DD1"/>
    <w:rPr>
      <w:sz w:val="20"/>
      <w:szCs w:val="20"/>
    </w:rPr>
  </w:style>
  <w:style w:type="character" w:customStyle="1" w:styleId="FootnoteTextChar">
    <w:name w:val="Footnote Text Char"/>
    <w:basedOn w:val="DefaultParagraphFont"/>
    <w:link w:val="FootnoteText"/>
    <w:semiHidden/>
    <w:rsid w:val="00992DD1"/>
  </w:style>
  <w:style w:type="character" w:styleId="FootnoteReference">
    <w:name w:val="footnote reference"/>
    <w:basedOn w:val="DefaultParagraphFont"/>
    <w:semiHidden/>
    <w:unhideWhenUsed/>
    <w:rsid w:val="00992DD1"/>
    <w:rPr>
      <w:vertAlign w:val="superscript"/>
    </w:rPr>
  </w:style>
  <w:style w:type="paragraph" w:styleId="Revision">
    <w:name w:val="Revision"/>
    <w:hidden/>
    <w:uiPriority w:val="99"/>
    <w:semiHidden/>
    <w:rsid w:val="00750A20"/>
    <w:rPr>
      <w:sz w:val="24"/>
      <w:szCs w:val="24"/>
    </w:rPr>
  </w:style>
  <w:style w:type="character" w:styleId="UnresolvedMention">
    <w:name w:val="Unresolved Mention"/>
    <w:basedOn w:val="DefaultParagraphFont"/>
    <w:uiPriority w:val="99"/>
    <w:semiHidden/>
    <w:unhideWhenUsed/>
    <w:rsid w:val="004475FC"/>
    <w:rPr>
      <w:color w:val="605E5C"/>
      <w:shd w:val="clear" w:color="auto" w:fill="E1DFDD"/>
    </w:rPr>
  </w:style>
  <w:style w:type="paragraph" w:customStyle="1" w:styleId="Default">
    <w:name w:val="Default"/>
    <w:rsid w:val="001F4B7C"/>
    <w:pPr>
      <w:autoSpaceDE w:val="0"/>
      <w:autoSpaceDN w:val="0"/>
      <w:adjustRightInd w:val="0"/>
    </w:pPr>
    <w:rPr>
      <w:rFonts w:ascii="Arial" w:hAnsi="Arial" w:cs="Arial"/>
      <w:color w:val="000000"/>
      <w:sz w:val="24"/>
      <w:szCs w:val="24"/>
    </w:rPr>
  </w:style>
  <w:style w:type="paragraph" w:customStyle="1" w:styleId="MRLegal">
    <w:name w:val="M&amp;R Legal"/>
    <w:basedOn w:val="Normal"/>
    <w:rsid w:val="001F4B7C"/>
    <w:pPr>
      <w:jc w:val="both"/>
    </w:pPr>
    <w:rPr>
      <w:szCs w:val="20"/>
      <w:lang w:eastAsia="en-US"/>
    </w:rPr>
  </w:style>
  <w:style w:type="paragraph" w:customStyle="1" w:styleId="ITTBody">
    <w:name w:val="ITT Body"/>
    <w:basedOn w:val="Normal"/>
    <w:qFormat/>
    <w:rsid w:val="001F4B7C"/>
    <w:pPr>
      <w:numPr>
        <w:ilvl w:val="1"/>
        <w:numId w:val="12"/>
      </w:numPr>
      <w:spacing w:after="120" w:line="276" w:lineRule="auto"/>
    </w:pPr>
    <w:rPr>
      <w:rFonts w:ascii="Arial" w:eastAsia="Calibri" w:hAnsi="Arial" w:cs="Arial"/>
      <w:sz w:val="22"/>
      <w:szCs w:val="22"/>
    </w:rPr>
  </w:style>
  <w:style w:type="paragraph" w:customStyle="1" w:styleId="ITTHeading1">
    <w:name w:val="ITT Heading 1"/>
    <w:basedOn w:val="Normal"/>
    <w:qFormat/>
    <w:rsid w:val="001F4B7C"/>
    <w:pPr>
      <w:numPr>
        <w:numId w:val="12"/>
      </w:numPr>
      <w:spacing w:before="240" w:after="240"/>
      <w:ind w:left="1134" w:hanging="1134"/>
    </w:pPr>
    <w:rPr>
      <w:rFonts w:ascii="Arial" w:eastAsia="Calibri" w:hAnsi="Arial" w:cs="Arial"/>
      <w:b/>
      <w:bCs/>
      <w:sz w:val="36"/>
      <w:szCs w:val="36"/>
    </w:rPr>
  </w:style>
  <w:style w:type="paragraph" w:customStyle="1" w:styleId="ITTBodyLevel2">
    <w:name w:val="ITT Body Level 2"/>
    <w:basedOn w:val="Normal"/>
    <w:qFormat/>
    <w:rsid w:val="001F4B7C"/>
    <w:pPr>
      <w:numPr>
        <w:ilvl w:val="2"/>
        <w:numId w:val="12"/>
      </w:numPr>
      <w:spacing w:after="120" w:line="276" w:lineRule="auto"/>
      <w:ind w:left="1134" w:hanging="1134"/>
    </w:pPr>
    <w:rPr>
      <w:rFonts w:ascii="Arial" w:eastAsia="Calibri" w:hAnsi="Arial" w:cs="Arial"/>
      <w:sz w:val="22"/>
      <w:szCs w:val="22"/>
    </w:rPr>
  </w:style>
  <w:style w:type="paragraph" w:customStyle="1" w:styleId="ITTBullet">
    <w:name w:val="ITT Bullet"/>
    <w:basedOn w:val="Normal"/>
    <w:qFormat/>
    <w:rsid w:val="001F4B7C"/>
    <w:pPr>
      <w:tabs>
        <w:tab w:val="left" w:pos="1435"/>
      </w:tabs>
      <w:spacing w:after="240"/>
      <w:ind w:left="1434" w:hanging="300"/>
    </w:pPr>
    <w:rPr>
      <w:rFonts w:ascii="Arial" w:hAnsi="Arial" w:cs="Arial"/>
      <w:sz w:val="22"/>
      <w:lang w:eastAsia="en-US"/>
    </w:rPr>
  </w:style>
  <w:style w:type="paragraph" w:customStyle="1" w:styleId="ITTheading2">
    <w:name w:val="ITT heading 2"/>
    <w:basedOn w:val="ITTBody"/>
    <w:next w:val="ITTBody"/>
    <w:qFormat/>
    <w:rsid w:val="001F4B7C"/>
    <w:pPr>
      <w:numPr>
        <w:ilvl w:val="0"/>
        <w:numId w:val="0"/>
      </w:numPr>
      <w:tabs>
        <w:tab w:val="left" w:pos="1134"/>
      </w:tabs>
      <w:spacing w:before="120"/>
      <w:ind w:left="1440" w:hanging="1163"/>
    </w:pPr>
    <w:rPr>
      <w:rFonts w:eastAsia="Times New Roman"/>
      <w:b/>
      <w:sz w:val="28"/>
      <w:szCs w:val="28"/>
      <w:lang w:eastAsia="en-US" w:bidi="en-US"/>
    </w:rPr>
  </w:style>
  <w:style w:type="paragraph" w:customStyle="1" w:styleId="ITTHyperlink">
    <w:name w:val="ITT Hyperlink"/>
    <w:basedOn w:val="Normal"/>
    <w:qFormat/>
    <w:rsid w:val="001F4B7C"/>
    <w:pPr>
      <w:spacing w:after="120"/>
      <w:ind w:left="1134"/>
    </w:pPr>
    <w:rPr>
      <w:rFonts w:ascii="Arial" w:hAnsi="Arial"/>
      <w:sz w:val="22"/>
      <w:lang w:val="en-US" w:eastAsia="en-US"/>
    </w:rPr>
  </w:style>
  <w:style w:type="paragraph" w:customStyle="1" w:styleId="ITTTable1">
    <w:name w:val="ITT Table 1"/>
    <w:basedOn w:val="Normal"/>
    <w:uiPriority w:val="99"/>
    <w:qFormat/>
    <w:rsid w:val="001F4B7C"/>
    <w:pPr>
      <w:spacing w:before="120" w:after="120"/>
    </w:pPr>
    <w:rPr>
      <w:rFonts w:ascii="Arial" w:hAnsi="Arial" w:cs="Arial"/>
      <w:sz w:val="22"/>
      <w:lang w:eastAsia="en-US"/>
    </w:rPr>
  </w:style>
  <w:style w:type="paragraph" w:customStyle="1" w:styleId="ITTgenericheading">
    <w:name w:val="ITT generic heading"/>
    <w:basedOn w:val="Normal"/>
    <w:qFormat/>
    <w:rsid w:val="001F4B7C"/>
    <w:pPr>
      <w:tabs>
        <w:tab w:val="left" w:pos="1134"/>
      </w:tabs>
      <w:spacing w:after="200"/>
      <w:jc w:val="center"/>
    </w:pPr>
    <w:rPr>
      <w:rFonts w:ascii="Arial" w:hAnsi="Arial" w:cs="Arial"/>
      <w:b/>
      <w:sz w:val="20"/>
      <w:szCs w:val="20"/>
      <w:lang w:val="en-US" w:eastAsia="en-US" w:bidi="en-US"/>
    </w:rPr>
  </w:style>
  <w:style w:type="paragraph" w:customStyle="1" w:styleId="ITTHeadingA">
    <w:name w:val="ITT Heading A"/>
    <w:basedOn w:val="ITTHeading1"/>
    <w:rsid w:val="001F4B7C"/>
    <w:pPr>
      <w:numPr>
        <w:numId w:val="0"/>
      </w:numPr>
      <w:ind w:left="1134" w:hanging="1134"/>
    </w:pPr>
    <w:rPr>
      <w:rFonts w:eastAsia="Times New Roman" w:cs="Times New Roman"/>
      <w:sz w:val="28"/>
      <w:lang w:eastAsia="en-US"/>
    </w:rPr>
  </w:style>
  <w:style w:type="paragraph" w:customStyle="1" w:styleId="StyleITTheading212pt">
    <w:name w:val="Style ITT heading 2 + 12 pt"/>
    <w:basedOn w:val="ITTheading2"/>
    <w:rsid w:val="001F4B7C"/>
    <w:pPr>
      <w:ind w:hanging="1021"/>
    </w:pPr>
    <w:rPr>
      <w:bCs/>
      <w:sz w:val="24"/>
    </w:rPr>
  </w:style>
  <w:style w:type="character" w:customStyle="1" w:styleId="Heading4Char">
    <w:name w:val="Heading 4 Char"/>
    <w:basedOn w:val="DefaultParagraphFont"/>
    <w:link w:val="Heading4"/>
    <w:rsid w:val="00E81E7A"/>
    <w:rPr>
      <w:rFonts w:asciiTheme="majorHAnsi" w:eastAsiaTheme="majorEastAsia" w:hAnsiTheme="majorHAnsi" w:cstheme="majorBidi"/>
      <w:i/>
      <w:iCs/>
      <w:color w:val="365F91" w:themeColor="accent1" w:themeShade="BF"/>
      <w:sz w:val="24"/>
      <w:szCs w:val="24"/>
    </w:rPr>
  </w:style>
  <w:style w:type="paragraph" w:customStyle="1" w:styleId="NICEnormal">
    <w:name w:val="NICE normal"/>
    <w:link w:val="NICEnormalChar"/>
    <w:qFormat/>
    <w:rsid w:val="00E81E7A"/>
    <w:pPr>
      <w:spacing w:after="240" w:line="360" w:lineRule="auto"/>
    </w:pPr>
    <w:rPr>
      <w:rFonts w:ascii="Arial" w:hAnsi="Arial"/>
      <w:sz w:val="24"/>
      <w:szCs w:val="24"/>
      <w:lang w:eastAsia="en-US"/>
    </w:rPr>
  </w:style>
  <w:style w:type="paragraph" w:customStyle="1" w:styleId="Numberedheading1">
    <w:name w:val="Numbered heading 1"/>
    <w:basedOn w:val="Heading1"/>
    <w:next w:val="NICEnormal"/>
    <w:link w:val="Numberedheading1CharChar"/>
    <w:rsid w:val="00E81E7A"/>
    <w:pPr>
      <w:tabs>
        <w:tab w:val="num" w:pos="1134"/>
      </w:tabs>
      <w:spacing w:before="240" w:line="360" w:lineRule="auto"/>
      <w:ind w:left="1134" w:hanging="1134"/>
    </w:pPr>
    <w:rPr>
      <w:rFonts w:cs="Arial"/>
      <w:sz w:val="32"/>
      <w:szCs w:val="24"/>
      <w:lang w:eastAsia="en-US"/>
    </w:rPr>
  </w:style>
  <w:style w:type="paragraph" w:customStyle="1" w:styleId="Numberedheading2">
    <w:name w:val="Numbered heading 2"/>
    <w:basedOn w:val="Heading2"/>
    <w:next w:val="NICEnormal"/>
    <w:link w:val="Numberedheading2Char"/>
    <w:rsid w:val="00E81E7A"/>
    <w:pPr>
      <w:tabs>
        <w:tab w:val="num" w:pos="1134"/>
      </w:tabs>
      <w:spacing w:before="240" w:after="60" w:line="360" w:lineRule="auto"/>
      <w:ind w:left="1134" w:hanging="1134"/>
    </w:pPr>
    <w:rPr>
      <w:rFonts w:cs="Arial"/>
      <w:sz w:val="28"/>
      <w:szCs w:val="28"/>
      <w:lang w:eastAsia="en-US"/>
    </w:rPr>
  </w:style>
  <w:style w:type="paragraph" w:customStyle="1" w:styleId="Numberedlevel3text">
    <w:name w:val="Numbered level 3 text"/>
    <w:basedOn w:val="Normal"/>
    <w:rsid w:val="00E81E7A"/>
    <w:pPr>
      <w:tabs>
        <w:tab w:val="num" w:pos="1134"/>
      </w:tabs>
      <w:spacing w:after="240" w:line="360" w:lineRule="auto"/>
      <w:ind w:left="1134" w:hanging="1134"/>
    </w:pPr>
    <w:rPr>
      <w:rFonts w:ascii="Arial" w:hAnsi="Arial" w:cs="Arial"/>
      <w:bCs/>
      <w:lang w:eastAsia="en-US"/>
    </w:rPr>
  </w:style>
  <w:style w:type="paragraph" w:customStyle="1" w:styleId="Bulletindent2">
    <w:name w:val="Bullet indent 2"/>
    <w:basedOn w:val="NICEnormal"/>
    <w:rsid w:val="00E81E7A"/>
    <w:pPr>
      <w:numPr>
        <w:ilvl w:val="1"/>
        <w:numId w:val="30"/>
      </w:numPr>
      <w:tabs>
        <w:tab w:val="clear" w:pos="1701"/>
      </w:tabs>
      <w:spacing w:after="0"/>
      <w:ind w:left="1702" w:hanging="284"/>
    </w:pPr>
  </w:style>
  <w:style w:type="paragraph" w:customStyle="1" w:styleId="Bulletleft1">
    <w:name w:val="Bullet left 1"/>
    <w:basedOn w:val="NICEnormal"/>
    <w:rsid w:val="00E81E7A"/>
    <w:pPr>
      <w:numPr>
        <w:numId w:val="29"/>
      </w:numPr>
      <w:tabs>
        <w:tab w:val="clear" w:pos="284"/>
        <w:tab w:val="num" w:pos="360"/>
      </w:tabs>
      <w:spacing w:after="0"/>
      <w:ind w:left="0" w:firstLine="0"/>
    </w:pPr>
  </w:style>
  <w:style w:type="paragraph" w:customStyle="1" w:styleId="Bulletleft2">
    <w:name w:val="Bullet left 2"/>
    <w:basedOn w:val="NICEnormal"/>
    <w:rsid w:val="00E81E7A"/>
    <w:pPr>
      <w:numPr>
        <w:ilvl w:val="1"/>
        <w:numId w:val="27"/>
      </w:numPr>
      <w:tabs>
        <w:tab w:val="clear" w:pos="567"/>
      </w:tabs>
      <w:spacing w:after="0"/>
      <w:ind w:left="1440" w:hanging="360"/>
    </w:pPr>
  </w:style>
  <w:style w:type="paragraph" w:customStyle="1" w:styleId="Bulletleft3">
    <w:name w:val="Bullet left 3"/>
    <w:basedOn w:val="NICEnormal"/>
    <w:rsid w:val="00E81E7A"/>
    <w:pPr>
      <w:numPr>
        <w:ilvl w:val="2"/>
        <w:numId w:val="28"/>
      </w:numPr>
      <w:tabs>
        <w:tab w:val="clear" w:pos="851"/>
      </w:tabs>
      <w:spacing w:after="0"/>
      <w:ind w:left="2454" w:hanging="180"/>
    </w:pPr>
  </w:style>
  <w:style w:type="paragraph" w:customStyle="1" w:styleId="Bulletindent1">
    <w:name w:val="Bullet indent 1"/>
    <w:basedOn w:val="NICEnormal"/>
    <w:rsid w:val="00E81E7A"/>
    <w:pPr>
      <w:numPr>
        <w:numId w:val="33"/>
      </w:numPr>
      <w:tabs>
        <w:tab w:val="clear" w:pos="1418"/>
        <w:tab w:val="num" w:pos="360"/>
      </w:tabs>
      <w:spacing w:after="0"/>
      <w:ind w:left="0" w:firstLine="0"/>
    </w:pPr>
  </w:style>
  <w:style w:type="character" w:customStyle="1" w:styleId="Numberedheading1CharChar">
    <w:name w:val="Numbered heading 1 Char Char"/>
    <w:link w:val="Numberedheading1"/>
    <w:rsid w:val="00E81E7A"/>
    <w:rPr>
      <w:rFonts w:ascii="Arial" w:hAnsi="Arial" w:cs="Arial"/>
      <w:b/>
      <w:bCs/>
      <w:kern w:val="32"/>
      <w:sz w:val="32"/>
      <w:szCs w:val="24"/>
      <w:lang w:eastAsia="en-US"/>
    </w:rPr>
  </w:style>
  <w:style w:type="paragraph" w:customStyle="1" w:styleId="Bulletindent3">
    <w:name w:val="Bullet indent 3"/>
    <w:basedOn w:val="NICEnormal"/>
    <w:rsid w:val="00E81E7A"/>
    <w:pPr>
      <w:numPr>
        <w:ilvl w:val="2"/>
        <w:numId w:val="31"/>
      </w:numPr>
      <w:tabs>
        <w:tab w:val="clear" w:pos="1985"/>
      </w:tabs>
      <w:spacing w:after="0"/>
      <w:ind w:left="2520" w:hanging="360"/>
    </w:pPr>
  </w:style>
  <w:style w:type="paragraph" w:customStyle="1" w:styleId="Bulletleft1last">
    <w:name w:val="Bullet left 1 last"/>
    <w:basedOn w:val="NICEnormal"/>
    <w:link w:val="Bulletleft1lastChar"/>
    <w:rsid w:val="00E81E7A"/>
    <w:pPr>
      <w:numPr>
        <w:numId w:val="32"/>
      </w:numPr>
    </w:pPr>
    <w:rPr>
      <w:rFonts w:cs="Arial"/>
    </w:rPr>
  </w:style>
  <w:style w:type="character" w:styleId="PageNumber">
    <w:name w:val="page number"/>
    <w:rsid w:val="00E81E7A"/>
    <w:rPr>
      <w:rFonts w:ascii="Arial" w:hAnsi="Arial"/>
      <w:sz w:val="24"/>
    </w:rPr>
  </w:style>
  <w:style w:type="paragraph" w:customStyle="1" w:styleId="Bulletindent1last">
    <w:name w:val="Bullet indent 1 last"/>
    <w:basedOn w:val="NICEnormal"/>
    <w:next w:val="NICEnormal"/>
    <w:rsid w:val="00E81E7A"/>
    <w:pPr>
      <w:numPr>
        <w:numId w:val="34"/>
      </w:numPr>
      <w:tabs>
        <w:tab w:val="clear" w:pos="1418"/>
        <w:tab w:val="num" w:pos="360"/>
      </w:tabs>
      <w:ind w:left="0" w:firstLine="0"/>
    </w:pPr>
  </w:style>
  <w:style w:type="paragraph" w:customStyle="1" w:styleId="NICEnormalindented">
    <w:name w:val="NICE normal indented"/>
    <w:basedOn w:val="NICEnormal"/>
    <w:rsid w:val="00E81E7A"/>
    <w:pPr>
      <w:tabs>
        <w:tab w:val="left" w:pos="1134"/>
      </w:tabs>
      <w:spacing w:after="0"/>
      <w:ind w:left="1134" w:hanging="425"/>
    </w:pPr>
  </w:style>
  <w:style w:type="paragraph" w:customStyle="1" w:styleId="Numberedlist">
    <w:name w:val="Numbered list"/>
    <w:basedOn w:val="NICEnormal"/>
    <w:qFormat/>
    <w:rsid w:val="00E81E7A"/>
    <w:pPr>
      <w:tabs>
        <w:tab w:val="num" w:pos="360"/>
      </w:tabs>
      <w:spacing w:after="0"/>
    </w:pPr>
  </w:style>
  <w:style w:type="paragraph" w:customStyle="1" w:styleId="Tabletext">
    <w:name w:val="Table text"/>
    <w:basedOn w:val="Normal"/>
    <w:rsid w:val="00E81E7A"/>
    <w:pPr>
      <w:keepNext/>
      <w:spacing w:after="60"/>
    </w:pPr>
    <w:rPr>
      <w:rFonts w:ascii="Arial" w:hAnsi="Arial"/>
      <w:sz w:val="22"/>
      <w:lang w:eastAsia="en-US"/>
    </w:rPr>
  </w:style>
  <w:style w:type="character" w:customStyle="1" w:styleId="Numberedheading2Char">
    <w:name w:val="Numbered heading 2 Char"/>
    <w:link w:val="Numberedheading2"/>
    <w:rsid w:val="00E81E7A"/>
    <w:rPr>
      <w:rFonts w:ascii="Arial" w:hAnsi="Arial" w:cs="Arial"/>
      <w:b/>
      <w:bCs/>
      <w:i/>
      <w:iCs/>
      <w:sz w:val="28"/>
      <w:szCs w:val="28"/>
      <w:lang w:eastAsia="en-US"/>
    </w:rPr>
  </w:style>
  <w:style w:type="paragraph" w:customStyle="1" w:styleId="Title1">
    <w:name w:val="Title 1"/>
    <w:basedOn w:val="Normal"/>
    <w:qFormat/>
    <w:rsid w:val="00E81E7A"/>
    <w:pPr>
      <w:keepNext/>
      <w:spacing w:before="240" w:after="240"/>
      <w:jc w:val="center"/>
      <w:outlineLvl w:val="0"/>
    </w:pPr>
    <w:rPr>
      <w:rFonts w:ascii="Arial" w:hAnsi="Arial" w:cs="Arial"/>
      <w:b/>
      <w:bCs/>
      <w:kern w:val="28"/>
      <w:sz w:val="40"/>
      <w:szCs w:val="32"/>
      <w:lang w:eastAsia="en-US"/>
    </w:rPr>
  </w:style>
  <w:style w:type="paragraph" w:customStyle="1" w:styleId="Title2">
    <w:name w:val="Title 2"/>
    <w:basedOn w:val="Normal"/>
    <w:qFormat/>
    <w:rsid w:val="00E81E7A"/>
    <w:pPr>
      <w:keepNext/>
      <w:spacing w:before="240" w:after="240"/>
      <w:jc w:val="center"/>
      <w:outlineLvl w:val="0"/>
    </w:pPr>
    <w:rPr>
      <w:rFonts w:ascii="Arial" w:hAnsi="Arial" w:cs="Arial"/>
      <w:b/>
      <w:bCs/>
      <w:kern w:val="28"/>
      <w:sz w:val="32"/>
      <w:szCs w:val="32"/>
      <w:lang w:eastAsia="en-US"/>
    </w:rPr>
  </w:style>
  <w:style w:type="character" w:customStyle="1" w:styleId="NICEnormalChar">
    <w:name w:val="NICE normal Char"/>
    <w:link w:val="NICEnormal"/>
    <w:rsid w:val="00E81E7A"/>
    <w:rPr>
      <w:rFonts w:ascii="Arial" w:hAnsi="Arial"/>
      <w:sz w:val="24"/>
      <w:szCs w:val="24"/>
      <w:lang w:eastAsia="en-US"/>
    </w:rPr>
  </w:style>
  <w:style w:type="character" w:customStyle="1" w:styleId="Bulletleft1lastChar">
    <w:name w:val="Bullet left 1 last Char"/>
    <w:link w:val="Bulletleft1last"/>
    <w:rsid w:val="00E81E7A"/>
    <w:rPr>
      <w:rFonts w:ascii="Arial" w:hAnsi="Arial" w:cs="Arial"/>
      <w:sz w:val="24"/>
      <w:szCs w:val="24"/>
      <w:lang w:eastAsia="en-US"/>
    </w:rPr>
  </w:style>
  <w:style w:type="character" w:styleId="FollowedHyperlink">
    <w:name w:val="FollowedHyperlink"/>
    <w:rsid w:val="00E81E7A"/>
    <w:rPr>
      <w:color w:val="800080"/>
      <w:u w:val="single"/>
    </w:rPr>
  </w:style>
  <w:style w:type="paragraph" w:customStyle="1" w:styleId="NICEnormalsinglespacing">
    <w:name w:val="NICE normal single spacing"/>
    <w:basedOn w:val="Normal"/>
    <w:rsid w:val="00E81E7A"/>
    <w:pPr>
      <w:spacing w:after="240"/>
    </w:pPr>
    <w:rPr>
      <w:rFonts w:ascii="Arial" w:hAnsi="Arial"/>
      <w:lang w:eastAsia="en-US"/>
    </w:rPr>
  </w:style>
  <w:style w:type="paragraph" w:customStyle="1" w:styleId="Numberedlistlast">
    <w:name w:val="Numbered list last"/>
    <w:basedOn w:val="Numberedlist"/>
    <w:qFormat/>
    <w:rsid w:val="00E81E7A"/>
    <w:pPr>
      <w:numPr>
        <w:ilvl w:val="4"/>
      </w:numPr>
      <w:tabs>
        <w:tab w:val="num" w:pos="360"/>
      </w:tabs>
      <w:spacing w:after="240"/>
    </w:pPr>
    <w:rPr>
      <w:noProof/>
    </w:rPr>
  </w:style>
  <w:style w:type="paragraph" w:customStyle="1" w:styleId="Numberedlistbullets">
    <w:name w:val="Numbered list bullets"/>
    <w:basedOn w:val="Bulletleft2"/>
    <w:qFormat/>
    <w:rsid w:val="00E81E7A"/>
    <w:pPr>
      <w:tabs>
        <w:tab w:val="num" w:pos="851"/>
      </w:tabs>
      <w:ind w:left="851"/>
    </w:pPr>
  </w:style>
  <w:style w:type="character" w:styleId="LineNumber">
    <w:name w:val="line number"/>
    <w:basedOn w:val="DefaultParagraphFont"/>
    <w:semiHidden/>
    <w:unhideWhenUsed/>
    <w:rsid w:val="00E81E7A"/>
  </w:style>
  <w:style w:type="paragraph" w:customStyle="1" w:styleId="Commenttextblue">
    <w:name w:val="Comment text blue"/>
    <w:basedOn w:val="CommentText"/>
    <w:qFormat/>
    <w:rsid w:val="00E81E7A"/>
    <w:rPr>
      <w:color w:val="0070C0"/>
      <w:lang w:eastAsia="en-US"/>
    </w:rPr>
  </w:style>
  <w:style w:type="paragraph" w:customStyle="1" w:styleId="Commenttextred">
    <w:name w:val="Comment text red"/>
    <w:basedOn w:val="Commenttextblue"/>
    <w:qFormat/>
    <w:rsid w:val="00E81E7A"/>
    <w:rPr>
      <w:color w:val="FF0000"/>
    </w:rPr>
  </w:style>
  <w:style w:type="paragraph" w:customStyle="1" w:styleId="Commenttextgreen">
    <w:name w:val="Comment text green"/>
    <w:basedOn w:val="Commenttextred"/>
    <w:qFormat/>
    <w:rsid w:val="00E81E7A"/>
    <w:rPr>
      <w:color w:val="00B050"/>
    </w:rPr>
  </w:style>
  <w:style w:type="paragraph" w:customStyle="1" w:styleId="Commenttextorange">
    <w:name w:val="Comment text orange"/>
    <w:basedOn w:val="Commenttextgreen"/>
    <w:qFormat/>
    <w:rsid w:val="00E81E7A"/>
    <w:rPr>
      <w:color w:val="F79646" w:themeColor="accent6"/>
    </w:rPr>
  </w:style>
  <w:style w:type="character" w:customStyle="1" w:styleId="UnresolvedMention1">
    <w:name w:val="Unresolved Mention1"/>
    <w:basedOn w:val="DefaultParagraphFont"/>
    <w:uiPriority w:val="99"/>
    <w:semiHidden/>
    <w:unhideWhenUsed/>
    <w:rsid w:val="00E81E7A"/>
    <w:rPr>
      <w:color w:val="605E5C"/>
      <w:shd w:val="clear" w:color="auto" w:fill="E1DFDD"/>
    </w:rPr>
  </w:style>
  <w:style w:type="character" w:customStyle="1" w:styleId="UnresolvedMention2">
    <w:name w:val="Unresolved Mention2"/>
    <w:basedOn w:val="DefaultParagraphFont"/>
    <w:uiPriority w:val="99"/>
    <w:semiHidden/>
    <w:unhideWhenUsed/>
    <w:rsid w:val="00E81E7A"/>
    <w:rPr>
      <w:color w:val="605E5C"/>
      <w:shd w:val="clear" w:color="auto" w:fill="E1DFDD"/>
    </w:rPr>
  </w:style>
  <w:style w:type="character" w:customStyle="1" w:styleId="UnresolvedMention3">
    <w:name w:val="Unresolved Mention3"/>
    <w:basedOn w:val="DefaultParagraphFont"/>
    <w:uiPriority w:val="99"/>
    <w:semiHidden/>
    <w:unhideWhenUsed/>
    <w:rsid w:val="00E81E7A"/>
    <w:rPr>
      <w:color w:val="605E5C"/>
      <w:shd w:val="clear" w:color="auto" w:fill="E1DFDD"/>
    </w:rPr>
  </w:style>
  <w:style w:type="character" w:customStyle="1" w:styleId="UnresolvedMention4">
    <w:name w:val="Unresolved Mention4"/>
    <w:basedOn w:val="DefaultParagraphFont"/>
    <w:uiPriority w:val="99"/>
    <w:semiHidden/>
    <w:unhideWhenUsed/>
    <w:rsid w:val="00E81E7A"/>
    <w:rPr>
      <w:color w:val="605E5C"/>
      <w:shd w:val="clear" w:color="auto" w:fill="E1DFDD"/>
    </w:rPr>
  </w:style>
  <w:style w:type="paragraph" w:styleId="NormalWeb">
    <w:name w:val="Normal (Web)"/>
    <w:basedOn w:val="Normal"/>
    <w:uiPriority w:val="99"/>
    <w:semiHidden/>
    <w:unhideWhenUsed/>
    <w:rsid w:val="00E81E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8856">
      <w:bodyDiv w:val="1"/>
      <w:marLeft w:val="0"/>
      <w:marRight w:val="0"/>
      <w:marTop w:val="0"/>
      <w:marBottom w:val="0"/>
      <w:divBdr>
        <w:top w:val="none" w:sz="0" w:space="0" w:color="auto"/>
        <w:left w:val="none" w:sz="0" w:space="0" w:color="auto"/>
        <w:bottom w:val="none" w:sz="0" w:space="0" w:color="auto"/>
        <w:right w:val="none" w:sz="0" w:space="0" w:color="auto"/>
      </w:divBdr>
    </w:div>
    <w:div w:id="694428599">
      <w:bodyDiv w:val="1"/>
      <w:marLeft w:val="0"/>
      <w:marRight w:val="0"/>
      <w:marTop w:val="0"/>
      <w:marBottom w:val="0"/>
      <w:divBdr>
        <w:top w:val="none" w:sz="0" w:space="0" w:color="auto"/>
        <w:left w:val="none" w:sz="0" w:space="0" w:color="auto"/>
        <w:bottom w:val="none" w:sz="0" w:space="0" w:color="auto"/>
        <w:right w:val="none" w:sz="0" w:space="0" w:color="auto"/>
      </w:divBdr>
    </w:div>
    <w:div w:id="10000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ice.org.uk/about/nice-communities/nice-and-the-public/public-involvement/public-involvement-programme/patient-public-involvement-policy" TargetMode="External"/><Relationship Id="rId18" Type="http://schemas.openxmlformats.org/officeDocument/2006/relationships/hyperlink" Target="https://www.nice.org.uk/guidance/ph20/resources/surveillance-report-2017-social-and-emotional-wellbeing-in-primary-education-2008-nice-guideline-ph12-and-social-and-emotional-wellbeing-in-secondary-education-2009-nice-guideline-ph20-4716738829/chapter/Surveillance-decision?tab=evidence" TargetMode="External"/><Relationship Id="rId26" Type="http://schemas.openxmlformats.org/officeDocument/2006/relationships/hyperlink" Target="https://www.gov.uk/government/publications/supporting-pupils-at-school-with-medical-conditions--3" TargetMode="External"/><Relationship Id="rId39" Type="http://schemas.openxmlformats.org/officeDocument/2006/relationships/hyperlink" Target="https://www.gov.uk/government/publications/promoting-children-and-young-peoples-emotional-health-and-wellbeing" TargetMode="External"/><Relationship Id="rId21" Type="http://schemas.openxmlformats.org/officeDocument/2006/relationships/hyperlink" Target="https://digital.nhs.uk/data-and-information/publications/statistical/mental-health-of-children-and-young-people-in-england/2017/2017" TargetMode="External"/><Relationship Id="rId34" Type="http://schemas.openxmlformats.org/officeDocument/2006/relationships/hyperlink" Target="http://wales.gov.uk/" TargetMode="External"/><Relationship Id="rId42" Type="http://schemas.openxmlformats.org/officeDocument/2006/relationships/hyperlink" Target="http://www.nice.org.uk/CG016" TargetMode="External"/><Relationship Id="rId47" Type="http://schemas.openxmlformats.org/officeDocument/2006/relationships/hyperlink" Target="https://www.nice.org.uk/guidance/ph40" TargetMode="External"/><Relationship Id="rId50" Type="http://schemas.openxmlformats.org/officeDocument/2006/relationships/hyperlink" Target="https://www.nice.org.uk/guidance/cg155" TargetMode="External"/><Relationship Id="rId55" Type="http://schemas.openxmlformats.org/officeDocument/2006/relationships/hyperlink" Target="https://www.nice.org.uk/guidance/ph2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ice.org.uk/guidance/ph20" TargetMode="External"/><Relationship Id="rId20" Type="http://schemas.openxmlformats.org/officeDocument/2006/relationships/hyperlink" Target="https://www.gov.uk/government/publications/health-behaviour-in-school-age-children-hbsc-data-analysis" TargetMode="External"/><Relationship Id="rId29" Type="http://schemas.openxmlformats.org/officeDocument/2006/relationships/hyperlink" Target="https://www.gov.uk/government/publications/relationships-education-relationships-and-sex-education-rse-and-health-education" TargetMode="External"/><Relationship Id="rId41" Type="http://schemas.openxmlformats.org/officeDocument/2006/relationships/hyperlink" Target="https://www.nice.org.uk/guidance/cg133" TargetMode="External"/><Relationship Id="rId54" Type="http://schemas.openxmlformats.org/officeDocument/2006/relationships/hyperlink" Target="https://www.nice.org.uk/guidance/indevelopment/gid-ng10121"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guidance/indevelopment/gid-ng10125/documents" TargetMode="External"/><Relationship Id="rId24" Type="http://schemas.openxmlformats.org/officeDocument/2006/relationships/hyperlink" Target="https://www.gov.uk/government/publications/supporting-mental-health-in-schools-and-colleges" TargetMode="External"/><Relationship Id="rId32" Type="http://schemas.openxmlformats.org/officeDocument/2006/relationships/hyperlink" Target="https://researchbriefings.parliament.uk/ResearchBriefing/Summary/CBP-7196" TargetMode="External"/><Relationship Id="rId37" Type="http://schemas.openxmlformats.org/officeDocument/2006/relationships/hyperlink" Target="https://www.nice.org.uk/guidance/indevelopment/gid-ng10125/documents" TargetMode="External"/><Relationship Id="rId40" Type="http://schemas.openxmlformats.org/officeDocument/2006/relationships/hyperlink" Target="https://www.nice.org.uk/guidance/ng105" TargetMode="External"/><Relationship Id="rId45" Type="http://schemas.openxmlformats.org/officeDocument/2006/relationships/hyperlink" Target="https://www.nice.org.uk/guidance/ng87" TargetMode="External"/><Relationship Id="rId53" Type="http://schemas.openxmlformats.org/officeDocument/2006/relationships/hyperlink" Target="https://www.nice.org.uk/guidance/indevelopment/gid-ng10113" TargetMode="External"/><Relationship Id="rId58" Type="http://schemas.openxmlformats.org/officeDocument/2006/relationships/hyperlink" Target="https://pathways.nice.org.uk/pathways/social-and-emotional-wellbeing-for-children-and-young-people" TargetMode="External"/><Relationship Id="rId5" Type="http://schemas.openxmlformats.org/officeDocument/2006/relationships/webSettings" Target="webSettings.xml"/><Relationship Id="rId15" Type="http://schemas.openxmlformats.org/officeDocument/2006/relationships/hyperlink" Target="https://www.nice.org.uk/guidance/ph12" TargetMode="External"/><Relationship Id="rId23" Type="http://schemas.openxmlformats.org/officeDocument/2006/relationships/hyperlink" Target="https://www.nspcc.org.uk/what-we-do/news-opinion/one-third-increase-in-school-referrals-for-mental-health-treatment/" TargetMode="External"/><Relationship Id="rId28" Type="http://schemas.openxmlformats.org/officeDocument/2006/relationships/hyperlink" Target="https://www.gov.uk/government/publications/mental-health-and-behaviour-in-schools--2" TargetMode="External"/><Relationship Id="rId36" Type="http://schemas.openxmlformats.org/officeDocument/2006/relationships/hyperlink" Target="http://www.northernireland.gov.uk/" TargetMode="External"/><Relationship Id="rId49" Type="http://schemas.openxmlformats.org/officeDocument/2006/relationships/hyperlink" Target="https://www.nice.org.uk/guidance/cg158" TargetMode="External"/><Relationship Id="rId57" Type="http://schemas.openxmlformats.org/officeDocument/2006/relationships/hyperlink" Target="https://www.nice.org.uk/guidance/indevelopment/gid-qs10070" TargetMode="External"/><Relationship Id="rId61" Type="http://schemas.openxmlformats.org/officeDocument/2006/relationships/hyperlink" Target="https://www.nice.org.uk/terms-and-conditions" TargetMode="External"/><Relationship Id="rId10" Type="http://schemas.openxmlformats.org/officeDocument/2006/relationships/footer" Target="footer2.xml"/><Relationship Id="rId19" Type="http://schemas.openxmlformats.org/officeDocument/2006/relationships/hyperlink" Target="https://www.gov.uk/government/publications/promoting-children-and-young-peoples-emotional-health-and-wellbeing" TargetMode="External"/><Relationship Id="rId31" Type="http://schemas.openxmlformats.org/officeDocument/2006/relationships/hyperlink" Target="https://www.gov.uk/government/consultations/transforming-children-and-young-peoples-mental-health-provision-a-green-paper" TargetMode="External"/><Relationship Id="rId44" Type="http://schemas.openxmlformats.org/officeDocument/2006/relationships/hyperlink" Target="https://www.nice.org.uk/guidance/ng105" TargetMode="External"/><Relationship Id="rId52" Type="http://schemas.openxmlformats.org/officeDocument/2006/relationships/hyperlink" Target="https://www.nice.org.uk/guidance/indevelopment/gid-ng10030" TargetMode="External"/><Relationship Id="rId60" Type="http://schemas.openxmlformats.org/officeDocument/2006/relationships/hyperlink" Target="http://www.nice.org.uk/about/what-we-do/our-programmes/nice-guidance/nice-guidelin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Media/Default/About/Who-we-are/Policies-and-procedures/declaration-of-interests-policy.pdf" TargetMode="External"/><Relationship Id="rId22" Type="http://schemas.openxmlformats.org/officeDocument/2006/relationships/hyperlink" Target="https://www.england.nhs.uk/mental-health/taskforce/" TargetMode="External"/><Relationship Id="rId27" Type="http://schemas.openxmlformats.org/officeDocument/2006/relationships/hyperlink" Target="https://www.gov.uk/government/publications/preventing-and-tackling-bullying" TargetMode="External"/><Relationship Id="rId30" Type="http://schemas.openxmlformats.org/officeDocument/2006/relationships/hyperlink" Target="https://www.gov.uk/government/consultations/transforming-children-and-young-peoples-mental-health-provision-a-green-paper" TargetMode="External"/><Relationship Id="rId35" Type="http://schemas.openxmlformats.org/officeDocument/2006/relationships/hyperlink" Target="http://www.scotland.gov.uk/" TargetMode="External"/><Relationship Id="rId43" Type="http://schemas.openxmlformats.org/officeDocument/2006/relationships/hyperlink" Target="https://www.nice.org.uk/guidance/ng134" TargetMode="External"/><Relationship Id="rId48" Type="http://schemas.openxmlformats.org/officeDocument/2006/relationships/hyperlink" Target="https://www.nice.org.uk/guidance/ph28" TargetMode="External"/><Relationship Id="rId56" Type="http://schemas.openxmlformats.org/officeDocument/2006/relationships/hyperlink" Target="https://www.nice.org.uk/guidance/ph12" TargetMode="External"/><Relationship Id="rId8" Type="http://schemas.openxmlformats.org/officeDocument/2006/relationships/header" Target="header1.xml"/><Relationship Id="rId51" Type="http://schemas.openxmlformats.org/officeDocument/2006/relationships/hyperlink" Target="https://www.nice.org.uk/guidance/cg159" TargetMode="External"/><Relationship Id="rId3" Type="http://schemas.openxmlformats.org/officeDocument/2006/relationships/styles" Target="styles.xml"/><Relationship Id="rId12" Type="http://schemas.openxmlformats.org/officeDocument/2006/relationships/hyperlink" Target="https://www.nice.org.uk/Media/Default/About/what-we-do/our-programmes/developing-NICE-guidelines-the-manual.pdf" TargetMode="External"/><Relationship Id="rId17" Type="http://schemas.openxmlformats.org/officeDocument/2006/relationships/hyperlink" Target="https://www.nice.org.uk/process/pmg20/chapter/introduction-and-overview" TargetMode="External"/><Relationship Id="rId25" Type="http://schemas.openxmlformats.org/officeDocument/2006/relationships/hyperlink" Target="https://www.gov.uk/government/publications/keeping-children-safe-in-education--2" TargetMode="External"/><Relationship Id="rId33" Type="http://schemas.openxmlformats.org/officeDocument/2006/relationships/hyperlink" Target="https://www.gov.uk/government/collections/education-inspection-framework" TargetMode="External"/><Relationship Id="rId38" Type="http://schemas.openxmlformats.org/officeDocument/2006/relationships/hyperlink" Target="https://www.gov.uk/types-of-school" TargetMode="External"/><Relationship Id="rId46" Type="http://schemas.openxmlformats.org/officeDocument/2006/relationships/hyperlink" Target="https://www.nice.org.uk/guidance/ng11" TargetMode="External"/><Relationship Id="rId59" Type="http://schemas.openxmlformats.org/officeDocument/2006/relationships/hyperlink" Target="https://www.nice.org.uk/guidance/indevelopment/gid-ng101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42045-04B9-47B5-8A42-923410E0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4322</Words>
  <Characters>29678</Characters>
  <Application>Microsoft Office Word</Application>
  <DocSecurity>0</DocSecurity>
  <Lines>247</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McGuire</dc:creator>
  <cp:keywords/>
  <dc:description/>
  <cp:lastModifiedBy>Irene Walker</cp:lastModifiedBy>
  <cp:revision>4</cp:revision>
  <cp:lastPrinted>2020-03-04T11:24:00Z</cp:lastPrinted>
  <dcterms:created xsi:type="dcterms:W3CDTF">2020-07-03T11:01:00Z</dcterms:created>
  <dcterms:modified xsi:type="dcterms:W3CDTF">2020-07-07T10:48:00Z</dcterms:modified>
</cp:coreProperties>
</file>